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1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>
        <w:rPr>
          <w:noProof/>
        </w:rPr>
        <w:drawing>
          <wp:inline distT="0" distB="0" distL="0" distR="0" wp14:anchorId="3DA4704D" wp14:editId="68750C51">
            <wp:extent cx="5760720" cy="1555750"/>
            <wp:effectExtent l="0" t="0" r="0" b="635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81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A4281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A4281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A42814" w:rsidRPr="00325504" w:rsidRDefault="00A42814" w:rsidP="00A42814">
      <w:pPr>
        <w:shd w:val="clear" w:color="auto" w:fill="E2EFD9" w:themeFill="accent6" w:themeFillTint="33"/>
        <w:spacing w:after="0" w:line="240" w:lineRule="auto"/>
        <w:rPr>
          <w:rFonts w:ascii="Microsoft YaHei Light" w:eastAsia="Microsoft YaHei Light" w:hAnsi="Microsoft YaHei Light"/>
          <w:b/>
          <w:color w:val="auto"/>
          <w:sz w:val="28"/>
          <w:szCs w:val="28"/>
        </w:rPr>
      </w:pPr>
      <w:r w:rsidRPr="00325504">
        <w:rPr>
          <w:rFonts w:ascii="Microsoft YaHei Light" w:eastAsia="Microsoft YaHei Light" w:hAnsi="Microsoft YaHei Light"/>
          <w:b/>
          <w:color w:val="auto"/>
          <w:sz w:val="28"/>
          <w:szCs w:val="28"/>
        </w:rPr>
        <w:t xml:space="preserve">Nowelizacja Kodeksu pracy – nowe normy w Karcie Nauczyciela </w:t>
      </w:r>
    </w:p>
    <w:p w:rsidR="00A42814" w:rsidRPr="0032550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E6004C" w:rsidRPr="00325504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 w:rsidRPr="00325504"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  <w:t xml:space="preserve">Ustawa z 9 marca 2023 r. </w:t>
      </w:r>
      <w:r w:rsidRPr="00325504">
        <w:rPr>
          <w:rFonts w:ascii="Microsoft YaHei Light" w:eastAsia="Microsoft YaHei Light" w:hAnsi="Microsoft YaHei Light" w:cstheme="majorHAnsi"/>
          <w:i/>
          <w:iCs/>
          <w:color w:val="auto"/>
          <w:kern w:val="24"/>
          <w:sz w:val="18"/>
          <w:szCs w:val="18"/>
        </w:rPr>
        <w:t xml:space="preserve">o zmianie ustawy - Kodeks pracy oraz niektórych innych ustaw </w:t>
      </w:r>
      <w:r w:rsidRPr="00325504"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  <w:t xml:space="preserve"> wprowadziła do Karty Nauczyciela nowe regulacje dotyczące:</w:t>
      </w:r>
    </w:p>
    <w:p w:rsidR="00E6004C" w:rsidRPr="00325504" w:rsidRDefault="00E6004C" w:rsidP="0032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 w:rsidRPr="00325504"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  <w:t xml:space="preserve">objęcia systemowo kodeksowymi normami dotyczącymi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uprawnień pracownika związanych </w:t>
      </w:r>
      <w:r w:rsidR="00287486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z rodzicielstwem;</w:t>
      </w:r>
    </w:p>
    <w:p w:rsidR="00E6004C" w:rsidRPr="00325504" w:rsidRDefault="00E6004C" w:rsidP="0032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 w:rsidRPr="00325504"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  <w:t xml:space="preserve">prawa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nauczyciela nieposiadającego prawa do urlopu wychowawczego, opiekującego się dzieckiem </w:t>
      </w:r>
      <w:r w:rsidR="00287486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do ukończenia przez nie 8. roku życia,</w:t>
      </w:r>
      <w:r w:rsidRPr="00325504"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  <w:t xml:space="preserve"> do obniżenia wymiaru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czasu pracy oraz odpowiednio obniżenie wymiaru zatrudnienia;</w:t>
      </w:r>
    </w:p>
    <w:p w:rsidR="00E6004C" w:rsidRPr="00325504" w:rsidRDefault="00E6004C" w:rsidP="0032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prawa do zwolnienia od pracy z powodu działania siły wyższej w pilnych sprawach rodzinnych spowodowanych chorobą lub wypadkiem, jeżeli jest niezbędna natychmiastowa obecność nauczyciela</w:t>
      </w:r>
      <w:r w:rsidR="00287486">
        <w:rPr>
          <w:rFonts w:ascii="Microsoft YaHei Light" w:eastAsia="Microsoft YaHei Light" w:hAnsi="Microsoft YaHei Light"/>
          <w:color w:val="auto"/>
          <w:sz w:val="18"/>
          <w:szCs w:val="18"/>
        </w:rPr>
        <w:t>;</w:t>
      </w:r>
    </w:p>
    <w:p w:rsidR="00E6004C" w:rsidRPr="00F64BEA" w:rsidRDefault="00E6004C" w:rsidP="0032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bezpłatny urlop opiekuńczy w wymiarze 5 dni w roku kalendarzowym w celu zapewnienia osobistej opieki lub wsparcia osobie będącej członkiem rodziny.</w:t>
      </w:r>
    </w:p>
    <w:p w:rsidR="00F64BEA" w:rsidRPr="00325504" w:rsidRDefault="00F64BEA" w:rsidP="00F64BEA">
      <w:pPr>
        <w:pStyle w:val="Akapitzlist"/>
        <w:spacing w:after="0" w:line="240" w:lineRule="auto"/>
        <w:ind w:left="774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E6004C" w:rsidRPr="00325504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E6004C" w:rsidRPr="0059262D" w:rsidRDefault="00E6004C" w:rsidP="00325504">
      <w:pPr>
        <w:shd w:val="clear" w:color="auto" w:fill="BDD6EE" w:themeFill="accent5" w:themeFillTint="66"/>
        <w:spacing w:after="0" w:line="240" w:lineRule="auto"/>
        <w:jc w:val="both"/>
        <w:rPr>
          <w:rFonts w:ascii="Microsoft YaHei Light" w:eastAsia="Microsoft YaHei Light" w:hAnsi="Microsoft YaHei Light" w:cstheme="majorHAnsi"/>
          <w:b/>
          <w:color w:val="auto"/>
          <w:kern w:val="24"/>
          <w:szCs w:val="20"/>
        </w:rPr>
      </w:pPr>
      <w:r w:rsidRPr="0059262D">
        <w:rPr>
          <w:rFonts w:ascii="Microsoft YaHei Light" w:eastAsia="Microsoft YaHei Light" w:hAnsi="Microsoft YaHei Light" w:cstheme="majorHAnsi"/>
          <w:b/>
          <w:color w:val="auto"/>
          <w:kern w:val="24"/>
          <w:szCs w:val="20"/>
        </w:rPr>
        <w:t xml:space="preserve">Art. 67f KN </w:t>
      </w:r>
      <w:r w:rsidR="00325504" w:rsidRPr="0059262D">
        <w:rPr>
          <w:rFonts w:ascii="Microsoft YaHei Light" w:eastAsia="Microsoft YaHei Light" w:hAnsi="Microsoft YaHei Light" w:cstheme="majorHAnsi"/>
          <w:b/>
          <w:color w:val="auto"/>
          <w:kern w:val="24"/>
          <w:szCs w:val="20"/>
        </w:rPr>
        <w:t>– ogólne odesłanie do regulacji związanych z rodzicielstwem w Kodeksie pracy</w:t>
      </w:r>
    </w:p>
    <w:p w:rsidR="00E6004C" w:rsidRPr="00325504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</w:p>
    <w:p w:rsidR="00E6004C" w:rsidRPr="00525CC7" w:rsidRDefault="00E6004C" w:rsidP="00525CC7">
      <w:pPr>
        <w:spacing w:after="0" w:line="276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Jeżeli przepisy niniejszej ustawy nie stanowią inaczej, nauczycielowi przysługują uprawnienia pracownika związane z rodzicielstwem określone w Kodeksie pracy, z wyjątkiem art. 188</w:t>
      </w:r>
      <w:r w:rsidRPr="00525CC7">
        <w:rPr>
          <w:rFonts w:ascii="Microsoft YaHei Light" w:eastAsia="Microsoft YaHei Light" w:hAnsi="Microsoft YaHei Light"/>
          <w:color w:val="auto"/>
          <w:sz w:val="18"/>
          <w:szCs w:val="18"/>
          <w:vertAlign w:val="superscript"/>
        </w:rPr>
        <w:t>1</w:t>
      </w:r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  <w:proofErr w:type="spellStart"/>
      <w:r w:rsidR="00525CC7"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k</w:t>
      </w:r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.</w:t>
      </w:r>
      <w:r w:rsidR="00525CC7"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p</w:t>
      </w:r>
      <w:proofErr w:type="spellEnd"/>
      <w:r w:rsidR="00525CC7"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.</w:t>
      </w:r>
    </w:p>
    <w:p w:rsidR="00325504" w:rsidRPr="00525CC7" w:rsidRDefault="00325504" w:rsidP="00525CC7">
      <w:pPr>
        <w:spacing w:after="0" w:line="276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Pr="00525CC7" w:rsidRDefault="00E6004C" w:rsidP="00525CC7">
      <w:pPr>
        <w:spacing w:after="0" w:line="276" w:lineRule="auto"/>
        <w:jc w:val="both"/>
        <w:rPr>
          <w:rFonts w:ascii="Microsoft YaHei Light" w:eastAsia="Microsoft YaHei Light" w:hAnsi="Microsoft YaHei Light"/>
          <w:i/>
          <w:color w:val="auto"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>Art. 188</w:t>
      </w:r>
      <w:r w:rsidR="0059262D" w:rsidRPr="00525CC7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</w:t>
      </w:r>
      <w:r w:rsidRPr="00525CC7">
        <w:rPr>
          <w:rFonts w:ascii="Microsoft YaHei Light" w:eastAsia="Microsoft YaHei Light" w:hAnsi="Microsoft YaHei Light"/>
          <w:i/>
          <w:color w:val="auto"/>
          <w:sz w:val="18"/>
          <w:szCs w:val="18"/>
          <w:vertAlign w:val="superscript"/>
        </w:rPr>
        <w:t>1</w:t>
      </w:r>
      <w:r w:rsidR="00525CC7" w:rsidRPr="00525CC7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</w:t>
      </w:r>
      <w:r w:rsidRPr="00525CC7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Pracownik wychowujący dziecko, do ukończenia przez nie 8 roku życia, może złożyć wniosek w postaci papierowej lub elektronicznej o zastosowanie do niego </w:t>
      </w:r>
      <w:r w:rsidRPr="00525CC7">
        <w:rPr>
          <w:rFonts w:ascii="Microsoft YaHei Light" w:eastAsia="Microsoft YaHei Light" w:hAnsi="Microsoft YaHei Light"/>
          <w:b/>
          <w:i/>
          <w:color w:val="auto"/>
          <w:sz w:val="18"/>
          <w:szCs w:val="18"/>
        </w:rPr>
        <w:t>elastycznej organizacji pracy</w:t>
      </w:r>
      <w:r w:rsidRPr="00525CC7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. Wniosek składa się </w:t>
      </w:r>
      <w:r w:rsidR="007F0DF5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                          </w:t>
      </w:r>
      <w:r w:rsidRPr="00525CC7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>w terminie nie krótszym niż 21 dni przed planowanym rozpoczęciem korzystania z elastycznej organizacji pracy.</w:t>
      </w:r>
    </w:p>
    <w:p w:rsidR="00525CC7" w:rsidRPr="00525CC7" w:rsidRDefault="00525CC7" w:rsidP="00525CC7">
      <w:pPr>
        <w:spacing w:after="0" w:line="276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525CC7" w:rsidRPr="00525CC7" w:rsidRDefault="00525CC7" w:rsidP="00525CC7">
      <w:pPr>
        <w:spacing w:after="0" w:line="276" w:lineRule="auto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>Za elastyczną organizację pracy na gruncie Kodeksu pracy uważa się: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 xml:space="preserve">pracę zdalną, 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 xml:space="preserve">przerywany czas pracy, 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>skrócony tydzień pracy,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 xml:space="preserve">system pracy weekendowej, 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 xml:space="preserve">ruchomy czas pracy 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 xml:space="preserve">indywidualny czas pracy, </w:t>
      </w:r>
    </w:p>
    <w:p w:rsidR="00525CC7" w:rsidRPr="00525CC7" w:rsidRDefault="00525CC7" w:rsidP="00525C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Microsoft YaHei Light" w:eastAsia="Microsoft YaHei Light" w:hAnsi="Microsoft YaHei Light"/>
          <w:i/>
          <w:sz w:val="18"/>
          <w:szCs w:val="18"/>
        </w:rPr>
      </w:pPr>
      <w:r w:rsidRPr="00525CC7">
        <w:rPr>
          <w:rFonts w:ascii="Microsoft YaHei Light" w:eastAsia="Microsoft YaHei Light" w:hAnsi="Microsoft YaHei Light"/>
          <w:i/>
          <w:sz w:val="18"/>
          <w:szCs w:val="18"/>
        </w:rPr>
        <w:t xml:space="preserve">obniżenie wymiaru czasu pracy. </w:t>
      </w:r>
    </w:p>
    <w:p w:rsidR="00525CC7" w:rsidRPr="00525CC7" w:rsidRDefault="00525CC7" w:rsidP="00525CC7">
      <w:pPr>
        <w:spacing w:after="0" w:line="276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525CC7">
      <w:pPr>
        <w:spacing w:after="0" w:line="276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Wyłączenie zastosowania art. 188</w:t>
      </w:r>
      <w:r w:rsidR="0059262D"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  <w:r w:rsidRPr="00525CC7">
        <w:rPr>
          <w:rFonts w:ascii="Microsoft YaHei Light" w:eastAsia="Microsoft YaHei Light" w:hAnsi="Microsoft YaHei Light"/>
          <w:color w:val="auto"/>
          <w:sz w:val="18"/>
          <w:szCs w:val="18"/>
          <w:vertAlign w:val="superscript"/>
        </w:rPr>
        <w:t>1</w:t>
      </w:r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  <w:proofErr w:type="spellStart"/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k.p</w:t>
      </w:r>
      <w:proofErr w:type="spellEnd"/>
      <w:r w:rsidRPr="00525CC7">
        <w:rPr>
          <w:rFonts w:ascii="Microsoft YaHei Light" w:eastAsia="Microsoft YaHei Light" w:hAnsi="Microsoft YaHei Light"/>
          <w:color w:val="auto"/>
          <w:sz w:val="18"/>
          <w:szCs w:val="18"/>
        </w:rPr>
        <w:t>. jest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związane z wprowadzeniem</w:t>
      </w:r>
      <w:r w:rsidR="00525CC7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do Karty Nauczyciela szczególnej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formy pracy elastycznej w art. 67g KN</w:t>
      </w:r>
      <w:r w:rsidR="00613C46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– </w:t>
      </w:r>
      <w:r w:rsidR="00525CC7"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ograniczonej</w:t>
      </w:r>
      <w:r w:rsidR="00613C46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jednak</w:t>
      </w:r>
      <w:r w:rsidR="00525CC7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tylko do </w:t>
      </w:r>
      <w:r w:rsidR="00525CC7" w:rsidRPr="00525CC7">
        <w:rPr>
          <w:rFonts w:ascii="Microsoft YaHei Light" w:eastAsia="Microsoft YaHei Light" w:hAnsi="Microsoft YaHei Light"/>
          <w:b/>
          <w:color w:val="auto"/>
          <w:sz w:val="18"/>
          <w:szCs w:val="18"/>
        </w:rPr>
        <w:t>obniżonego wymiaru czasu pracy</w:t>
      </w:r>
      <w:r w:rsidR="00525CC7">
        <w:rPr>
          <w:rFonts w:ascii="Microsoft YaHei Light" w:eastAsia="Microsoft YaHei Light" w:hAnsi="Microsoft YaHei Light"/>
          <w:color w:val="auto"/>
          <w:sz w:val="18"/>
          <w:szCs w:val="18"/>
        </w:rPr>
        <w:t>.</w:t>
      </w:r>
    </w:p>
    <w:p w:rsidR="00F64BEA" w:rsidRDefault="00F64BEA" w:rsidP="00525CC7">
      <w:pPr>
        <w:spacing w:after="0" w:line="276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Pr="0059262D" w:rsidRDefault="00E6004C" w:rsidP="00325504">
      <w:pPr>
        <w:shd w:val="clear" w:color="auto" w:fill="BDD6EE" w:themeFill="accent5" w:themeFillTint="66"/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Cs w:val="20"/>
        </w:rPr>
      </w:pPr>
      <w:r w:rsidRPr="0059262D">
        <w:rPr>
          <w:rFonts w:ascii="Microsoft YaHei Light" w:eastAsia="Microsoft YaHei Light" w:hAnsi="Microsoft YaHei Light"/>
          <w:b/>
          <w:color w:val="auto"/>
          <w:szCs w:val="20"/>
        </w:rPr>
        <w:t>Art. 67g</w:t>
      </w:r>
      <w:r w:rsidR="0059262D">
        <w:rPr>
          <w:rFonts w:ascii="Microsoft YaHei Light" w:eastAsia="Microsoft YaHei Light" w:hAnsi="Microsoft YaHei Light"/>
          <w:b/>
          <w:color w:val="auto"/>
          <w:szCs w:val="20"/>
        </w:rPr>
        <w:t xml:space="preserve"> KN</w:t>
      </w:r>
      <w:r w:rsidR="00325504" w:rsidRPr="0059262D">
        <w:rPr>
          <w:rFonts w:ascii="Microsoft YaHei Light" w:eastAsia="Microsoft YaHei Light" w:hAnsi="Microsoft YaHei Light"/>
          <w:color w:val="auto"/>
          <w:szCs w:val="20"/>
        </w:rPr>
        <w:t xml:space="preserve"> </w:t>
      </w:r>
      <w:r w:rsidR="00325504" w:rsidRPr="0059262D">
        <w:rPr>
          <w:rFonts w:ascii="Microsoft YaHei Light" w:eastAsia="Microsoft YaHei Light" w:hAnsi="Microsoft YaHei Light"/>
          <w:b/>
          <w:color w:val="auto"/>
          <w:szCs w:val="20"/>
        </w:rPr>
        <w:t>- obniżenie wymiaru czasu pracy oraz wymiaru zatrudnienia</w:t>
      </w:r>
    </w:p>
    <w:p w:rsid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Nauczyciel nieposiadający prawa do urlopu wychowawczego, opiekujący się dzieckiem, do ukończenia przez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nie 8. roku życia, może złożyć wniosek w postaci papierowej lub elektronicznej o obniżenie jego wymiaru czasu pracy oraz odpowiednio obniżenie wymiaru zatrudnienia do wymiaru nie niższego niż połowa pełnego wymiaru zatrudnienia w okresie nie dłuższym niż do ukończenia przez dziecko 8. roku życia. 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Wniosek nauczyciel składa na 21 dni przed wnioskowanym terminem rozpoczęcia wykonywania pracy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w obniżonym wymiarze zatrudnienia. 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Pr="00325504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We wniosku wskazuje się: </w:t>
      </w:r>
    </w:p>
    <w:p w:rsidR="00E6004C" w:rsidRPr="00325504" w:rsidRDefault="00E6004C" w:rsidP="00325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imię i nazwisko oraz datę urodzenia dziecka; </w:t>
      </w:r>
    </w:p>
    <w:p w:rsidR="00E6004C" w:rsidRPr="00325504" w:rsidRDefault="00E6004C" w:rsidP="00325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przyczynę konieczności skorzystania z obniżonego wymiaru zatrudnienia; </w:t>
      </w:r>
    </w:p>
    <w:p w:rsidR="00E6004C" w:rsidRPr="00325504" w:rsidRDefault="00E6004C" w:rsidP="00325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termin rozpoczęcia i zakończenia korzystania z obniżonego wymiaru zatrudnienia. </w:t>
      </w:r>
    </w:p>
    <w:p w:rsid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Dyrektor szkoły rozpatruje wniosek uwzględniając potrzeby nauczyciela, w tym termin oraz przyczynę konieczności korzystania z obniżonego wymiaru zatrudnienia, a także potrzeby i możliwości wynikające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z organizacji pracy szkoły. 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Po rozpatrzeniu wniosku dyrektor szkoły informuje nauczyciela w postaci papierowej lub elektronicznej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o uwzględnieniu wniosku albo o przyczynie odmowy uwzględnienia wniosku, albo o innym możliwym terminie zastosowania obniżonego wymiaru zatrudnienia niż wskazany we wniosku, w terminie 7 dni od dnia otrzymania wniosku. 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i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Skorzystanie z ww. uprawnienia nie powoduje zmiany podstawy nawiązania stosunku pracy z nauczycielem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</w:t>
      </w:r>
      <w:r w:rsidRPr="00325504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>(a więc nie zmienia zatrudnienia na podstawie mianowania w umowę o pracę).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i/>
          <w:color w:val="auto"/>
          <w:sz w:val="18"/>
          <w:szCs w:val="18"/>
        </w:rPr>
      </w:pPr>
    </w:p>
    <w:p w:rsidR="00325504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Nauczyciel może w każdym czasie złożyć wniosek w postaci papierowej lub elektronicznej o powrót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do poprzedniej organizacji pracy przed upływem terminu zakończenia korzystania z obniżonego wymiaru zatrudnienia, gdy uzasadnia to zmiana okoliczności będąca podstawą do korzystania przez nauczyciela z tego obniżenia. Dyrektor szkoły, po rozpatrzeniu wniosku, informuje nauczyciela w postaci papierowej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lub elektronicznej o uwzględnieniu albo przyczynie odmowy uwzględnienia wniosku, albo o możliwym terminie powrotu do pracy, w terminie 7 dni od dnia otrzymania wniosku.</w:t>
      </w:r>
    </w:p>
    <w:p w:rsidR="00F64BEA" w:rsidRDefault="00F64BEA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Pr="00325504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</w:p>
    <w:p w:rsidR="00325504" w:rsidRPr="0059262D" w:rsidRDefault="00325504" w:rsidP="00325504">
      <w:pPr>
        <w:shd w:val="clear" w:color="auto" w:fill="BDD6EE" w:themeFill="accent5" w:themeFillTint="66"/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Cs w:val="20"/>
        </w:rPr>
      </w:pPr>
      <w:r w:rsidRPr="0059262D">
        <w:rPr>
          <w:rFonts w:ascii="Microsoft YaHei Light" w:eastAsia="Microsoft YaHei Light" w:hAnsi="Microsoft YaHei Light"/>
          <w:b/>
          <w:color w:val="auto"/>
          <w:szCs w:val="20"/>
        </w:rPr>
        <w:t>Art. 68a KN – zwolnienie od pracy związane z wystąpieniem siły wyższej</w:t>
      </w:r>
    </w:p>
    <w:p w:rsid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Nauczyciel ma prawo do zwolnienia od pracy z powodu działania siły wyższej w pilnych sprawach rodzinnych spowodowanych chorobą lub wypadkiem, jeżeli jest niezbędna natychmiastowa obecność nauczyciela,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w wymiarze 2 dni w roku kalendarzowym, z zachowaniem prawa do połowy wynagrodzenia, o którym mowa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w art. 30</w:t>
      </w:r>
      <w:r w:rsid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KN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. 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Dyrektor szkoły jest obowiązany udzielić zwolnienia od pracy, o którym mowa w ust. 1, na wniosek zgłoszony </w:t>
      </w:r>
      <w:r w:rsidR="00F64BEA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               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w postaci papierowej lub elektronicznej najpóźniej w dniu korzystania z tego zwolnienia. </w:t>
      </w:r>
    </w:p>
    <w:p w:rsidR="00F64BEA" w:rsidRDefault="00F64BEA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325504" w:rsidRPr="0059262D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Cs w:val="20"/>
        </w:rPr>
      </w:pPr>
    </w:p>
    <w:p w:rsidR="00325504" w:rsidRPr="0059262D" w:rsidRDefault="00325504" w:rsidP="00325504">
      <w:pPr>
        <w:shd w:val="clear" w:color="auto" w:fill="BDD6EE" w:themeFill="accent5" w:themeFillTint="66"/>
        <w:spacing w:after="0" w:line="240" w:lineRule="auto"/>
        <w:jc w:val="both"/>
        <w:rPr>
          <w:rFonts w:ascii="Microsoft YaHei Light" w:eastAsia="Microsoft YaHei Light" w:hAnsi="Microsoft YaHei Light"/>
          <w:b/>
          <w:color w:val="auto"/>
          <w:szCs w:val="20"/>
        </w:rPr>
      </w:pPr>
      <w:r w:rsidRPr="0059262D">
        <w:rPr>
          <w:rFonts w:ascii="Microsoft YaHei Light" w:eastAsia="Microsoft YaHei Light" w:hAnsi="Microsoft YaHei Light"/>
          <w:b/>
          <w:color w:val="auto"/>
          <w:szCs w:val="20"/>
        </w:rPr>
        <w:t>Art. 68b</w:t>
      </w:r>
      <w:r w:rsidR="0059262D">
        <w:rPr>
          <w:rFonts w:ascii="Microsoft YaHei Light" w:eastAsia="Microsoft YaHei Light" w:hAnsi="Microsoft YaHei Light"/>
          <w:b/>
          <w:color w:val="auto"/>
          <w:szCs w:val="20"/>
        </w:rPr>
        <w:t xml:space="preserve"> KN </w:t>
      </w:r>
      <w:r w:rsidRPr="0059262D">
        <w:rPr>
          <w:rFonts w:ascii="Microsoft YaHei Light" w:eastAsia="Microsoft YaHei Light" w:hAnsi="Microsoft YaHei Light"/>
          <w:b/>
          <w:color w:val="auto"/>
          <w:szCs w:val="20"/>
        </w:rPr>
        <w:t>- urlop bezpłatny w celu zapewnienia osobistej opieki lub wsparcia</w:t>
      </w:r>
    </w:p>
    <w:p w:rsid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b/>
          <w:color w:val="auto"/>
          <w:sz w:val="18"/>
          <w:szCs w:val="18"/>
        </w:rPr>
      </w:pPr>
    </w:p>
    <w:p w:rsidR="00E6004C" w:rsidRDefault="00E6004C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Nauczycielowi przysługuje bezpłatny urlop opiekuńczy w wymiarze 5 dni w roku kalendarzowym w celu zapewnienia osobistej opieki lub wsparcia osobie będącej członkiem rodziny lub zamieszkującej w tym samym gospodarstwie domowym, która wymaga opieki lub wsparcia z poważnych względów medycznych. </w:t>
      </w:r>
    </w:p>
    <w:p w:rsidR="00325504" w:rsidRPr="00325504" w:rsidRDefault="00325504" w:rsidP="00325504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4F5424" w:rsidRDefault="00E6004C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Przy udzielaniu </w:t>
      </w:r>
      <w:r w:rsidR="0059262D">
        <w:rPr>
          <w:rFonts w:ascii="Microsoft YaHei Light" w:eastAsia="Microsoft YaHei Light" w:hAnsi="Microsoft YaHei Light"/>
          <w:color w:val="auto"/>
          <w:sz w:val="18"/>
          <w:szCs w:val="18"/>
        </w:rPr>
        <w:t>bezpłatnego</w:t>
      </w:r>
      <w:r w:rsidR="0059262D"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urlopu</w:t>
      </w:r>
      <w:r w:rsidR="0059262D" w:rsidRPr="0059262D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  <w:r w:rsidR="0059262D"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opiekuńcz</w:t>
      </w:r>
      <w:r w:rsidR="0059262D">
        <w:rPr>
          <w:rFonts w:ascii="Microsoft YaHei Light" w:eastAsia="Microsoft YaHei Light" w:hAnsi="Microsoft YaHei Light"/>
          <w:color w:val="auto"/>
          <w:sz w:val="18"/>
          <w:szCs w:val="18"/>
        </w:rPr>
        <w:t>ego</w:t>
      </w:r>
      <w:r w:rsid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</w:t>
      </w:r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stosuje się odpowiednio przepisy rozdziału </w:t>
      </w:r>
      <w:proofErr w:type="spellStart"/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>Ia</w:t>
      </w:r>
      <w:proofErr w:type="spellEnd"/>
      <w:r w:rsidRPr="00325504">
        <w:rPr>
          <w:rFonts w:ascii="Microsoft YaHei Light" w:eastAsia="Microsoft YaHei Light" w:hAnsi="Microsoft YaHei Light"/>
          <w:color w:val="auto"/>
          <w:sz w:val="18"/>
          <w:szCs w:val="18"/>
        </w:rPr>
        <w:t xml:space="preserve"> działu siódmego ustawy Kodeks prac</w:t>
      </w:r>
      <w:r w:rsidR="00325504">
        <w:rPr>
          <w:rFonts w:ascii="Microsoft YaHei Light" w:eastAsia="Microsoft YaHei Light" w:hAnsi="Microsoft YaHei Light"/>
          <w:color w:val="auto"/>
          <w:sz w:val="18"/>
          <w:szCs w:val="18"/>
        </w:rPr>
        <w:t>y (</w:t>
      </w:r>
      <w:r w:rsidR="00325504" w:rsidRPr="0059262D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>tj. udzielany jest on na zasadach dotyczących urlopu opiekuńczego, o którym mowa</w:t>
      </w:r>
      <w:r w:rsidR="00F64BEA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              </w:t>
      </w:r>
      <w:r w:rsidR="00325504" w:rsidRPr="0059262D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w art. 173</w:t>
      </w:r>
      <w:r w:rsidR="0059262D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</w:t>
      </w:r>
      <w:r w:rsidR="00325504" w:rsidRPr="0059262D">
        <w:rPr>
          <w:rFonts w:ascii="Microsoft YaHei Light" w:eastAsia="Microsoft YaHei Light" w:hAnsi="Microsoft YaHei Light"/>
          <w:i/>
          <w:color w:val="auto"/>
          <w:sz w:val="18"/>
          <w:szCs w:val="18"/>
          <w:vertAlign w:val="superscript"/>
        </w:rPr>
        <w:t>1</w:t>
      </w:r>
      <w:r w:rsidR="00325504" w:rsidRPr="0059262D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 xml:space="preserve"> </w:t>
      </w:r>
      <w:proofErr w:type="spellStart"/>
      <w:r w:rsidR="00325504" w:rsidRPr="0059262D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>k.p</w:t>
      </w:r>
      <w:proofErr w:type="spellEnd"/>
      <w:r w:rsidR="00325504" w:rsidRPr="0059262D">
        <w:rPr>
          <w:rFonts w:ascii="Microsoft YaHei Light" w:eastAsia="Microsoft YaHei Light" w:hAnsi="Microsoft YaHei Light"/>
          <w:i/>
          <w:color w:val="auto"/>
          <w:sz w:val="18"/>
          <w:szCs w:val="18"/>
        </w:rPr>
        <w:t>.</w:t>
      </w:r>
      <w:r w:rsidR="00325504">
        <w:rPr>
          <w:rFonts w:ascii="Microsoft YaHei Light" w:eastAsia="Microsoft YaHei Light" w:hAnsi="Microsoft YaHei Light"/>
          <w:color w:val="auto"/>
          <w:sz w:val="18"/>
          <w:szCs w:val="18"/>
        </w:rPr>
        <w:t>)</w:t>
      </w:r>
      <w:r w:rsidR="00525CC7">
        <w:rPr>
          <w:rFonts w:ascii="Microsoft YaHei Light" w:eastAsia="Microsoft YaHei Light" w:hAnsi="Microsoft YaHei Light"/>
          <w:color w:val="auto"/>
          <w:sz w:val="18"/>
          <w:szCs w:val="18"/>
        </w:rPr>
        <w:t>.</w:t>
      </w: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>
        <w:rPr>
          <w:rFonts w:ascii="Microsoft YaHei Light" w:eastAsia="Microsoft YaHei Light" w:hAnsi="Microsoft YaHei Light"/>
          <w:color w:val="auto"/>
          <w:sz w:val="18"/>
          <w:szCs w:val="18"/>
        </w:rPr>
        <w:t>Opracował Krzysztof Lisowski</w:t>
      </w: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>
        <w:rPr>
          <w:rFonts w:ascii="Microsoft YaHei Light" w:eastAsia="Microsoft YaHei Light" w:hAnsi="Microsoft YaHei Light"/>
          <w:color w:val="auto"/>
          <w:sz w:val="18"/>
          <w:szCs w:val="18"/>
        </w:rPr>
        <w:t>Koordynator ds. prawnych</w:t>
      </w: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>
        <w:rPr>
          <w:rFonts w:ascii="Microsoft YaHei Light" w:eastAsia="Microsoft YaHei Light" w:hAnsi="Microsoft YaHei Light"/>
          <w:color w:val="auto"/>
          <w:sz w:val="18"/>
          <w:szCs w:val="18"/>
        </w:rPr>
        <w:t>w Zespole Polityki Edukacyjnej ZG ZNP</w:t>
      </w: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</w:p>
    <w:p w:rsidR="00F64BEA" w:rsidRPr="00525CC7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>
        <w:rPr>
          <w:rFonts w:ascii="Microsoft YaHei Light" w:eastAsia="Microsoft YaHei Light" w:hAnsi="Microsoft YaHei Light"/>
          <w:color w:val="auto"/>
          <w:sz w:val="18"/>
          <w:szCs w:val="18"/>
        </w:rPr>
        <w:t>Warszawa, 27 marca 2023 r.</w:t>
      </w:r>
    </w:p>
    <w:sectPr w:rsidR="00F64BEA" w:rsidRPr="00525C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10" w:rsidRDefault="00650E10" w:rsidP="0059262D">
      <w:pPr>
        <w:spacing w:after="0" w:line="240" w:lineRule="auto"/>
      </w:pPr>
      <w:r>
        <w:separator/>
      </w:r>
    </w:p>
  </w:endnote>
  <w:endnote w:type="continuationSeparator" w:id="0">
    <w:p w:rsidR="00650E10" w:rsidRDefault="00650E10" w:rsidP="0059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932488"/>
      <w:docPartObj>
        <w:docPartGallery w:val="Page Numbers (Bottom of Page)"/>
        <w:docPartUnique/>
      </w:docPartObj>
    </w:sdtPr>
    <w:sdtEndPr/>
    <w:sdtContent>
      <w:p w:rsidR="0059262D" w:rsidRDefault="00592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262D" w:rsidRDefault="00592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10" w:rsidRDefault="00650E10" w:rsidP="0059262D">
      <w:pPr>
        <w:spacing w:after="0" w:line="240" w:lineRule="auto"/>
      </w:pPr>
      <w:r>
        <w:separator/>
      </w:r>
    </w:p>
  </w:footnote>
  <w:footnote w:type="continuationSeparator" w:id="0">
    <w:p w:rsidR="00650E10" w:rsidRDefault="00650E10" w:rsidP="0059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BA6"/>
    <w:multiLevelType w:val="hybridMultilevel"/>
    <w:tmpl w:val="3502FDC6"/>
    <w:lvl w:ilvl="0" w:tplc="2220ACD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FE5"/>
    <w:multiLevelType w:val="hybridMultilevel"/>
    <w:tmpl w:val="419E9C6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2DD4018"/>
    <w:multiLevelType w:val="hybridMultilevel"/>
    <w:tmpl w:val="3A263CE8"/>
    <w:lvl w:ilvl="0" w:tplc="2220ACD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0644"/>
    <w:multiLevelType w:val="hybridMultilevel"/>
    <w:tmpl w:val="2D60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4C"/>
    <w:rsid w:val="00287486"/>
    <w:rsid w:val="00325504"/>
    <w:rsid w:val="004F5424"/>
    <w:rsid w:val="00525CC7"/>
    <w:rsid w:val="0059262D"/>
    <w:rsid w:val="00613C46"/>
    <w:rsid w:val="00650E10"/>
    <w:rsid w:val="007F0DF5"/>
    <w:rsid w:val="009860C9"/>
    <w:rsid w:val="00A42814"/>
    <w:rsid w:val="00C11CBB"/>
    <w:rsid w:val="00D4573A"/>
    <w:rsid w:val="00E6004C"/>
    <w:rsid w:val="00F64BEA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A976"/>
  <w15:chartTrackingRefBased/>
  <w15:docId w15:val="{376C1CE0-FE89-41E8-8594-4DBBF3B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"/>
        <w:bCs/>
        <w:color w:val="333333"/>
        <w:szCs w:val="3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2D"/>
  </w:style>
  <w:style w:type="paragraph" w:styleId="Stopka">
    <w:name w:val="footer"/>
    <w:basedOn w:val="Normalny"/>
    <w:link w:val="StopkaZnak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Lisowski</dc:creator>
  <cp:keywords/>
  <dc:description/>
  <cp:lastModifiedBy>Liliana Dąbrowska</cp:lastModifiedBy>
  <cp:revision>5</cp:revision>
  <dcterms:created xsi:type="dcterms:W3CDTF">2023-03-27T11:12:00Z</dcterms:created>
  <dcterms:modified xsi:type="dcterms:W3CDTF">2023-03-27T11:57:00Z</dcterms:modified>
</cp:coreProperties>
</file>