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B9B" w:rsidRDefault="00BB4B9B" w:rsidP="00BB4B9B">
      <w:pPr>
        <w:pStyle w:val="Bezodstpw"/>
        <w:tabs>
          <w:tab w:val="left" w:pos="4253"/>
        </w:tabs>
        <w:rPr>
          <w:b/>
          <w:bCs/>
        </w:rPr>
      </w:pPr>
      <w:r>
        <w:rPr>
          <w:noProof/>
          <w:lang w:eastAsia="pl-PL"/>
        </w:rPr>
        <w:drawing>
          <wp:inline distT="0" distB="0" distL="0" distR="0">
            <wp:extent cx="7162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B9B" w:rsidRDefault="00BB4B9B" w:rsidP="00BB4B9B">
      <w:pPr>
        <w:pStyle w:val="Bezodstpw"/>
        <w:tabs>
          <w:tab w:val="left" w:pos="4253"/>
        </w:tabs>
        <w:jc w:val="center"/>
        <w:rPr>
          <w:b/>
          <w:bCs/>
        </w:rPr>
      </w:pPr>
      <w:r>
        <w:rPr>
          <w:b/>
          <w:bCs/>
        </w:rPr>
        <w:t>Bieżąca działalność związkowa</w:t>
      </w:r>
    </w:p>
    <w:p w:rsidR="00BB4B9B" w:rsidRDefault="00BB4B9B" w:rsidP="00BB4B9B">
      <w:pPr>
        <w:pStyle w:val="Bezodstpw"/>
        <w:tabs>
          <w:tab w:val="left" w:pos="4253"/>
        </w:tabs>
        <w:jc w:val="center"/>
        <w:rPr>
          <w:b/>
          <w:bCs/>
        </w:rPr>
      </w:pPr>
      <w:r>
        <w:rPr>
          <w:b/>
          <w:bCs/>
        </w:rPr>
        <w:t>STYCZEŃ 202</w:t>
      </w:r>
      <w:r w:rsidR="00A57AF7">
        <w:rPr>
          <w:b/>
          <w:bCs/>
        </w:rPr>
        <w:t>3</w:t>
      </w:r>
      <w:r>
        <w:rPr>
          <w:b/>
          <w:bCs/>
        </w:rPr>
        <w:t xml:space="preserve"> r.</w:t>
      </w:r>
    </w:p>
    <w:p w:rsidR="00BB4B9B" w:rsidRDefault="00BB4B9B" w:rsidP="00BB4B9B">
      <w:pPr>
        <w:pStyle w:val="Bezodstpw"/>
        <w:tabs>
          <w:tab w:val="left" w:pos="4253"/>
        </w:tabs>
        <w:jc w:val="center"/>
        <w:rPr>
          <w:b/>
          <w:bCs/>
        </w:rPr>
      </w:pPr>
      <w:r>
        <w:rPr>
          <w:b/>
          <w:bCs/>
        </w:rPr>
        <w:t>– informacja nt. aktualnych zadań Oddziałów ZNP</w:t>
      </w:r>
    </w:p>
    <w:p w:rsidR="00BB4B9B" w:rsidRDefault="00BB4B9B" w:rsidP="00BB4B9B">
      <w:pPr>
        <w:pStyle w:val="Bezodstpw"/>
        <w:tabs>
          <w:tab w:val="left" w:pos="4253"/>
        </w:tabs>
        <w:jc w:val="center"/>
        <w:rPr>
          <w:b/>
          <w:bCs/>
        </w:rPr>
      </w:pPr>
    </w:p>
    <w:p w:rsidR="00BB4B9B" w:rsidRDefault="00BB4B9B" w:rsidP="00BB4B9B">
      <w:pPr>
        <w:pStyle w:val="Bezodstpw"/>
        <w:tabs>
          <w:tab w:val="left" w:pos="4253"/>
        </w:tabs>
        <w:jc w:val="center"/>
        <w:rPr>
          <w:b/>
          <w:bCs/>
        </w:rPr>
      </w:pPr>
    </w:p>
    <w:p w:rsidR="00BB4B9B" w:rsidRDefault="00BB4B9B" w:rsidP="00BB4B9B">
      <w:pPr>
        <w:spacing w:before="240" w:after="0" w:line="240" w:lineRule="auto"/>
        <w:jc w:val="both"/>
        <w:rPr>
          <w:rFonts w:asciiTheme="minorHAnsi" w:eastAsia="Microsoft YaHei Light" w:hAnsiTheme="minorHAnsi" w:cstheme="minorHAnsi"/>
          <w:b/>
          <w:shd w:val="clear" w:color="auto" w:fill="FFFFFF"/>
        </w:rPr>
      </w:pPr>
      <w:r>
        <w:rPr>
          <w:rFonts w:asciiTheme="minorHAnsi" w:eastAsia="Microsoft YaHei Light" w:hAnsiTheme="minorHAnsi" w:cstheme="minorHAnsi"/>
          <w:b/>
          <w:shd w:val="clear" w:color="auto" w:fill="FFFFFF"/>
        </w:rPr>
        <w:t>Analiza wydatków na wynagrodzenia dla nauczycieli i dodatek uzupełniający</w:t>
      </w:r>
    </w:p>
    <w:p w:rsidR="00BB4B9B" w:rsidRDefault="00BB4B9B" w:rsidP="00BB4B9B">
      <w:pPr>
        <w:spacing w:before="240" w:after="0" w:line="240" w:lineRule="auto"/>
        <w:jc w:val="both"/>
        <w:rPr>
          <w:rFonts w:asciiTheme="minorHAnsi" w:eastAsia="Microsoft YaHei Light" w:hAnsiTheme="minorHAnsi" w:cstheme="minorHAnsi"/>
          <w:shd w:val="clear" w:color="auto" w:fill="FFFFFF"/>
        </w:rPr>
      </w:pPr>
      <w:r>
        <w:rPr>
          <w:rFonts w:asciiTheme="minorHAnsi" w:eastAsia="Microsoft YaHei Light" w:hAnsiTheme="minorHAnsi" w:cstheme="minorHAnsi"/>
          <w:shd w:val="clear" w:color="auto" w:fill="FFFFFF"/>
        </w:rPr>
        <w:t>20 stycznia upływa ustawowy termin przeprowadzenia przez jednostkę samorządu terytorialnego analizy wydatków poniesionych w roku 202</w:t>
      </w:r>
      <w:r w:rsidR="00A57AF7">
        <w:rPr>
          <w:rFonts w:asciiTheme="minorHAnsi" w:eastAsia="Microsoft YaHei Light" w:hAnsiTheme="minorHAnsi" w:cstheme="minorHAnsi"/>
          <w:shd w:val="clear" w:color="auto" w:fill="FFFFFF"/>
        </w:rPr>
        <w:t>2</w:t>
      </w:r>
      <w:r>
        <w:rPr>
          <w:rFonts w:asciiTheme="minorHAnsi" w:eastAsia="Microsoft YaHei Light" w:hAnsiTheme="minorHAnsi" w:cstheme="minorHAnsi"/>
          <w:shd w:val="clear" w:color="auto" w:fill="FFFFFF"/>
        </w:rPr>
        <w:t xml:space="preserve"> na wynagrodzenia nauczycieli.  Analiza ta będzie podstawą do ewentualnego </w:t>
      </w:r>
      <w:r>
        <w:rPr>
          <w:rFonts w:asciiTheme="minorHAnsi" w:hAnsiTheme="minorHAnsi" w:cstheme="minorHAnsi"/>
          <w:color w:val="333333"/>
        </w:rPr>
        <w:t xml:space="preserve">wypłacenia nauczycielom jednorazowego dodatku uzupełniającego                      w terminie do 31 stycznia </w:t>
      </w:r>
      <w:r>
        <w:rPr>
          <w:rFonts w:asciiTheme="minorHAnsi" w:eastAsia="Microsoft YaHei Light" w:hAnsiTheme="minorHAnsi" w:cstheme="minorHAnsi"/>
          <w:shd w:val="clear" w:color="auto" w:fill="FFFFFF"/>
        </w:rPr>
        <w:t xml:space="preserve">(art. 30a ust. 1-3 Karty Nauczyciela). Organizacja związkowa może zapoznać się z dokonaną w </w:t>
      </w:r>
      <w:proofErr w:type="spellStart"/>
      <w:r>
        <w:rPr>
          <w:rFonts w:asciiTheme="minorHAnsi" w:eastAsia="Microsoft YaHei Light" w:hAnsiTheme="minorHAnsi" w:cstheme="minorHAnsi"/>
          <w:shd w:val="clear" w:color="auto" w:fill="FFFFFF"/>
        </w:rPr>
        <w:t>jst</w:t>
      </w:r>
      <w:proofErr w:type="spellEnd"/>
      <w:r>
        <w:rPr>
          <w:rFonts w:asciiTheme="minorHAnsi" w:eastAsia="Microsoft YaHei Light" w:hAnsiTheme="minorHAnsi" w:cstheme="minorHAnsi"/>
          <w:shd w:val="clear" w:color="auto" w:fill="FFFFFF"/>
        </w:rPr>
        <w:t xml:space="preserve"> analizą wnioskując o wgląd do niej w trybie przepisów o dostępie do informacji publicznej. Powinna także monitorować prawidłowość realizacji nauczycielskiego uprawnienia </w:t>
      </w:r>
      <w:r w:rsidR="008A15BB">
        <w:rPr>
          <w:rFonts w:asciiTheme="minorHAnsi" w:eastAsia="Microsoft YaHei Light" w:hAnsiTheme="minorHAnsi" w:cstheme="minorHAnsi"/>
          <w:shd w:val="clear" w:color="auto" w:fill="FFFFFF"/>
        </w:rPr>
        <w:t xml:space="preserve">                         </w:t>
      </w:r>
      <w:r>
        <w:rPr>
          <w:rFonts w:asciiTheme="minorHAnsi" w:eastAsia="Microsoft YaHei Light" w:hAnsiTheme="minorHAnsi" w:cstheme="minorHAnsi"/>
          <w:shd w:val="clear" w:color="auto" w:fill="FFFFFF"/>
        </w:rPr>
        <w:t>do dodatku uzupełniającego.</w:t>
      </w:r>
    </w:p>
    <w:p w:rsidR="001861F0" w:rsidRDefault="001861F0" w:rsidP="00BB4B9B">
      <w:pPr>
        <w:spacing w:before="240" w:after="0" w:line="240" w:lineRule="auto"/>
        <w:jc w:val="both"/>
        <w:rPr>
          <w:rFonts w:asciiTheme="minorHAnsi" w:eastAsia="Microsoft YaHei Light" w:hAnsiTheme="minorHAnsi" w:cstheme="minorHAnsi"/>
          <w:shd w:val="clear" w:color="auto" w:fill="FFFFFF"/>
        </w:rPr>
      </w:pPr>
    </w:p>
    <w:p w:rsidR="00BB4B9B" w:rsidRPr="001861F0" w:rsidRDefault="001861F0" w:rsidP="00BB4B9B">
      <w:pPr>
        <w:pStyle w:val="Akapitzlist"/>
        <w:ind w:left="0"/>
        <w:jc w:val="both"/>
        <w:rPr>
          <w:b/>
        </w:rPr>
      </w:pPr>
      <w:r w:rsidRPr="001861F0">
        <w:rPr>
          <w:b/>
        </w:rPr>
        <w:t>Systematyczne zapoznawanie się z informacjami zamieszczanymi na stronie internetowej Zarządu Głównego ZNP (</w:t>
      </w:r>
      <w:hyperlink r:id="rId5" w:history="1">
        <w:r w:rsidRPr="001861F0">
          <w:rPr>
            <w:rStyle w:val="Hipercze"/>
            <w:b/>
          </w:rPr>
          <w:t>www.znp.edu.pl</w:t>
        </w:r>
      </w:hyperlink>
      <w:r w:rsidRPr="001861F0">
        <w:rPr>
          <w:b/>
        </w:rPr>
        <w:t>)</w:t>
      </w:r>
    </w:p>
    <w:p w:rsidR="001861F0" w:rsidRDefault="001861F0" w:rsidP="00BB4B9B">
      <w:pPr>
        <w:pStyle w:val="Akapitzlist"/>
        <w:ind w:left="0"/>
        <w:jc w:val="both"/>
      </w:pPr>
      <w:r>
        <w:t>W styczniu planowane są rozmowy w ramach Zespołu do spraw statusu zawodowego pracowników oświaty</w:t>
      </w:r>
      <w:r w:rsidR="006D2D0B">
        <w:t xml:space="preserve"> - </w:t>
      </w:r>
      <w:r>
        <w:t>jednym z tematów ma być prawo nauczycieli do przejścia na emeryturę bez względu na wiek (art. 88 KN). Znane są nam tylko wstępne założenia</w:t>
      </w:r>
      <w:r w:rsidR="006D2D0B">
        <w:t xml:space="preserve"> – czekamy na konkretne zapisy ustawowe.  Będziemy sukcesywnie informować ogniwa ZNP o przebiegu rozmów w tej sprawie. Dlatego prosimy </w:t>
      </w:r>
      <w:r w:rsidR="0002410C">
        <w:t xml:space="preserve">   </w:t>
      </w:r>
      <w:r w:rsidR="006D2D0B">
        <w:t xml:space="preserve">o </w:t>
      </w:r>
      <w:r w:rsidR="0002410C">
        <w:t>„</w:t>
      </w:r>
      <w:r w:rsidR="006D2D0B">
        <w:t>śledzenie</w:t>
      </w:r>
      <w:r w:rsidR="0002410C">
        <w:t>” strony internetowej ZG.</w:t>
      </w:r>
    </w:p>
    <w:p w:rsidR="006D2D0B" w:rsidRDefault="006D2D0B" w:rsidP="00BB4B9B">
      <w:pPr>
        <w:pStyle w:val="Akapitzlist"/>
        <w:ind w:left="0"/>
        <w:jc w:val="both"/>
      </w:pPr>
    </w:p>
    <w:p w:rsidR="006D2D0B" w:rsidRPr="006D2D0B" w:rsidRDefault="006D2D0B" w:rsidP="00BB4B9B">
      <w:pPr>
        <w:pStyle w:val="Akapitzlist"/>
        <w:ind w:left="0"/>
        <w:jc w:val="both"/>
        <w:rPr>
          <w:b/>
        </w:rPr>
      </w:pPr>
      <w:r w:rsidRPr="006D2D0B">
        <w:rPr>
          <w:b/>
        </w:rPr>
        <w:t>Monitorowanie wynagrodzenia pracowników oświaty</w:t>
      </w:r>
      <w:r w:rsidR="0002410C">
        <w:rPr>
          <w:b/>
        </w:rPr>
        <w:t xml:space="preserve"> w związku ze wzrostem minimalnego wynagrodzenia</w:t>
      </w:r>
    </w:p>
    <w:p w:rsidR="006D2D0B" w:rsidRDefault="006D2D0B" w:rsidP="00BB4B9B">
      <w:pPr>
        <w:pStyle w:val="Akapitzlist"/>
        <w:ind w:left="0"/>
        <w:jc w:val="both"/>
      </w:pPr>
      <w:r>
        <w:t>Od 1 stycznia 2023 r. wzrasta</w:t>
      </w:r>
      <w:r w:rsidR="0002410C">
        <w:t xml:space="preserve"> minimalne</w:t>
      </w:r>
      <w:r>
        <w:t xml:space="preserve"> </w:t>
      </w:r>
      <w:r w:rsidR="0002410C">
        <w:t xml:space="preserve">wynagrodzenie </w:t>
      </w:r>
      <w:r>
        <w:t>do wysokości 3.490 zł</w:t>
      </w:r>
      <w:r w:rsidR="0002410C">
        <w:t>, a</w:t>
      </w:r>
      <w:r>
        <w:t xml:space="preserve"> </w:t>
      </w:r>
      <w:r w:rsidR="0002410C">
        <w:t>o</w:t>
      </w:r>
      <w:r>
        <w:t xml:space="preserve">d 1 lipca </w:t>
      </w:r>
      <w:r w:rsidR="0002410C">
        <w:t xml:space="preserve">                                     </w:t>
      </w:r>
      <w:r>
        <w:t xml:space="preserve">do wysokości 3.600 zł. W związku z tym ogniwa powinny </w:t>
      </w:r>
      <w:r w:rsidR="0002410C">
        <w:t>monitorować kształtowanie się</w:t>
      </w:r>
      <w:r>
        <w:t xml:space="preserve"> wynagrodzenia pracowników </w:t>
      </w:r>
      <w:r w:rsidR="0002410C">
        <w:t xml:space="preserve">oświaty </w:t>
      </w:r>
      <w:bookmarkStart w:id="0" w:name="_GoBack"/>
      <w:bookmarkEnd w:id="0"/>
      <w:r>
        <w:t xml:space="preserve">w kontekście </w:t>
      </w:r>
      <w:r w:rsidR="0002410C">
        <w:t>zwiększenia minimalnej płacy</w:t>
      </w:r>
      <w:r>
        <w:t>.</w:t>
      </w:r>
    </w:p>
    <w:p w:rsidR="006D7FDA" w:rsidRDefault="006D7FDA" w:rsidP="00BB4B9B">
      <w:pPr>
        <w:pStyle w:val="Akapitzlist"/>
        <w:ind w:left="0"/>
        <w:jc w:val="both"/>
      </w:pPr>
    </w:p>
    <w:p w:rsidR="00BB4B9B" w:rsidRDefault="00BB4B9B" w:rsidP="00BB4B9B">
      <w:pPr>
        <w:pStyle w:val="Bezodstpw"/>
      </w:pPr>
    </w:p>
    <w:p w:rsidR="00BB4B9B" w:rsidRDefault="00BB4B9B" w:rsidP="00BB4B9B">
      <w:pPr>
        <w:pStyle w:val="Bezodstpw"/>
      </w:pPr>
    </w:p>
    <w:p w:rsidR="00BB4B9B" w:rsidRDefault="00BB4B9B" w:rsidP="00BB4B9B">
      <w:pPr>
        <w:pStyle w:val="Bezodstpw"/>
      </w:pPr>
    </w:p>
    <w:p w:rsidR="00BB4B9B" w:rsidRDefault="00BB4B9B" w:rsidP="00BB4B9B">
      <w:pPr>
        <w:pStyle w:val="Bezodstpw"/>
      </w:pPr>
    </w:p>
    <w:p w:rsidR="00BB4B9B" w:rsidRDefault="00BB4B9B" w:rsidP="00BB4B9B">
      <w:pPr>
        <w:pStyle w:val="Bezodstpw"/>
      </w:pPr>
      <w:r>
        <w:t>Krzysztof Baszczyński</w:t>
      </w:r>
    </w:p>
    <w:p w:rsidR="00BB4B9B" w:rsidRDefault="00A57AF7" w:rsidP="00BB4B9B">
      <w:pPr>
        <w:pStyle w:val="Bezodstpw"/>
      </w:pPr>
      <w:r>
        <w:t>w</w:t>
      </w:r>
      <w:r w:rsidR="00BB4B9B">
        <w:t>iceprezes ZG ZNP</w:t>
      </w:r>
    </w:p>
    <w:p w:rsidR="00BB4B9B" w:rsidRDefault="00BB4B9B" w:rsidP="00BB4B9B">
      <w:pPr>
        <w:pStyle w:val="Bezodstpw"/>
      </w:pPr>
    </w:p>
    <w:p w:rsidR="007E742C" w:rsidRDefault="007E742C"/>
    <w:sectPr w:rsidR="007E7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9B"/>
    <w:rsid w:val="0002410C"/>
    <w:rsid w:val="001861F0"/>
    <w:rsid w:val="001F56F9"/>
    <w:rsid w:val="00412FC9"/>
    <w:rsid w:val="00594BB8"/>
    <w:rsid w:val="005F7547"/>
    <w:rsid w:val="006D2D0B"/>
    <w:rsid w:val="006D7FDA"/>
    <w:rsid w:val="00773832"/>
    <w:rsid w:val="007E742C"/>
    <w:rsid w:val="00812483"/>
    <w:rsid w:val="008A15BB"/>
    <w:rsid w:val="00994B3F"/>
    <w:rsid w:val="00A03307"/>
    <w:rsid w:val="00A57AF7"/>
    <w:rsid w:val="00BB4B9B"/>
    <w:rsid w:val="00DB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2659"/>
  <w15:chartTrackingRefBased/>
  <w15:docId w15:val="{449B0AB6-C220-4351-A6C6-6268329A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B9B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BB4B9B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99"/>
    <w:qFormat/>
    <w:rsid w:val="00BB4B9B"/>
    <w:pPr>
      <w:ind w:left="720"/>
    </w:pPr>
  </w:style>
  <w:style w:type="character" w:styleId="Hipercze">
    <w:name w:val="Hyperlink"/>
    <w:basedOn w:val="Domylnaczcionkaakapitu"/>
    <w:uiPriority w:val="99"/>
    <w:unhideWhenUsed/>
    <w:rsid w:val="001861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6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5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np.edu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Dąbrowska</dc:creator>
  <cp:keywords/>
  <dc:description/>
  <cp:lastModifiedBy>Liliana Dąbrowska</cp:lastModifiedBy>
  <cp:revision>9</cp:revision>
  <cp:lastPrinted>2022-12-29T09:51:00Z</cp:lastPrinted>
  <dcterms:created xsi:type="dcterms:W3CDTF">2022-12-19T08:34:00Z</dcterms:created>
  <dcterms:modified xsi:type="dcterms:W3CDTF">2022-12-29T09:51:00Z</dcterms:modified>
</cp:coreProperties>
</file>