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62E" w:rsidRDefault="004F0D4B" w:rsidP="004F0D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</w:t>
      </w:r>
    </w:p>
    <w:p w:rsidR="004F0D4B" w:rsidRDefault="00C27AFF" w:rsidP="004F0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4F0D4B">
        <w:rPr>
          <w:rFonts w:ascii="Times New Roman" w:hAnsi="Times New Roman" w:cs="Times New Roman"/>
          <w:sz w:val="24"/>
          <w:szCs w:val="24"/>
        </w:rPr>
        <w:t>ieruchomości stanowiącej własność Gminy Mszana Dolna przeznaczonej do oddania w dzierżawę w drodze bezprzetargowej, położonej w budynku Szkoły Podstawowej nr 1 w Mszanie Górnej</w:t>
      </w:r>
    </w:p>
    <w:p w:rsidR="004F0D4B" w:rsidRDefault="004F0D4B" w:rsidP="004F0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Mszana Dolna działając zgodnie z art.35 ust.1 i 2 ustawy z dnia 21 sierpnia 1997r. o gospodarce nieruchomościami ( tj. Dz.U. z 2018r., poz.2204) podaje do publicznej wiadomości wykaz nieruchomości stanowiącej własność Gminy Mszana Dolna przeznaczonej do dzierżawy w trybie bezprzetargowym na okres do 3 lat. </w:t>
      </w:r>
    </w:p>
    <w:p w:rsidR="004F0D4B" w:rsidRPr="00C27AFF" w:rsidRDefault="004F0D4B" w:rsidP="004F0D4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7AFF">
        <w:rPr>
          <w:rFonts w:ascii="Times New Roman" w:hAnsi="Times New Roman" w:cs="Times New Roman"/>
          <w:b/>
          <w:sz w:val="24"/>
          <w:szCs w:val="24"/>
          <w:u w:val="single"/>
        </w:rPr>
        <w:t>Oznaczenie nieruchomości:</w:t>
      </w:r>
    </w:p>
    <w:p w:rsidR="001E73DD" w:rsidRDefault="004F0D4B" w:rsidP="004F0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Budynek Szkoły Podstawowej nr 1 w Mszanie Górnej </w:t>
      </w:r>
      <w:r w:rsidR="001E73DD">
        <w:rPr>
          <w:rFonts w:ascii="Times New Roman" w:hAnsi="Times New Roman" w:cs="Times New Roman"/>
          <w:sz w:val="24"/>
          <w:szCs w:val="24"/>
        </w:rPr>
        <w:t>34-733 Mszana Górna 589, stanowiąca własność Gminy Mszana Dolna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3DD">
        <w:rPr>
          <w:rFonts w:ascii="Times New Roman" w:hAnsi="Times New Roman" w:cs="Times New Roman"/>
          <w:sz w:val="24"/>
          <w:szCs w:val="24"/>
        </w:rPr>
        <w:t>, objęta księga wieczystą KW 17696 oraz KW 22221 prowadzona przez Sąd Rejonowy w Limanowej.</w:t>
      </w:r>
    </w:p>
    <w:p w:rsidR="001E73DD" w:rsidRPr="00C27AFF" w:rsidRDefault="001E73DD" w:rsidP="004F0D4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7AFF">
        <w:rPr>
          <w:rFonts w:ascii="Times New Roman" w:hAnsi="Times New Roman" w:cs="Times New Roman"/>
          <w:b/>
          <w:sz w:val="24"/>
          <w:szCs w:val="24"/>
          <w:u w:val="single"/>
        </w:rPr>
        <w:t>Opis nieruchomości:</w:t>
      </w:r>
    </w:p>
    <w:p w:rsidR="001E73DD" w:rsidRDefault="001E73DD" w:rsidP="004F0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 użytkowy o powierzchni 49,5 m2 położony na parterze budynku szkoły wyposażony w urządzenia do prowadzenia bufetu, stołówki, sklepiku dla uczniów i nauczycieli szkoły podstawowej</w:t>
      </w:r>
      <w:r w:rsidR="00C27AFF">
        <w:rPr>
          <w:rFonts w:ascii="Times New Roman" w:hAnsi="Times New Roman" w:cs="Times New Roman"/>
          <w:sz w:val="24"/>
          <w:szCs w:val="24"/>
        </w:rPr>
        <w:t xml:space="preserve"> nr 1 w Mszanie Górnej.</w:t>
      </w:r>
      <w:bookmarkStart w:id="0" w:name="_GoBack"/>
      <w:bookmarkEnd w:id="0"/>
    </w:p>
    <w:p w:rsidR="001E73DD" w:rsidRPr="00C27AFF" w:rsidRDefault="001E73DD" w:rsidP="004F0D4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7AFF">
        <w:rPr>
          <w:rFonts w:ascii="Times New Roman" w:hAnsi="Times New Roman" w:cs="Times New Roman"/>
          <w:b/>
          <w:sz w:val="24"/>
          <w:szCs w:val="24"/>
          <w:u w:val="single"/>
        </w:rPr>
        <w:t>Czynsz dzierżawny:</w:t>
      </w:r>
    </w:p>
    <w:p w:rsidR="00A825EE" w:rsidRDefault="001E73DD" w:rsidP="004F0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czynszu dzierżawnego ustalona zgodnie z Zarządzeniem Wójta Gminy Mszana Dolna nr </w:t>
      </w:r>
      <w:r w:rsidR="00A825EE">
        <w:rPr>
          <w:rFonts w:ascii="Times New Roman" w:hAnsi="Times New Roman" w:cs="Times New Roman"/>
          <w:sz w:val="24"/>
          <w:szCs w:val="24"/>
        </w:rPr>
        <w:t>91/04 z dnia 02.08.204r. wynosi 10,00 zł za 1m2 miesięcznie. Do kwoty czynszu dolicza się obowiązujący podatek VAT 23%. Czynsz płatny do 10-tego każdego miesiąca.</w:t>
      </w:r>
    </w:p>
    <w:p w:rsidR="00A825EE" w:rsidRPr="00C27AFF" w:rsidRDefault="00A825EE" w:rsidP="004F0D4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7AFF">
        <w:rPr>
          <w:rFonts w:ascii="Times New Roman" w:hAnsi="Times New Roman" w:cs="Times New Roman"/>
          <w:b/>
          <w:sz w:val="24"/>
          <w:szCs w:val="24"/>
          <w:u w:val="single"/>
        </w:rPr>
        <w:t>Zasady aktualizacji opłat:</w:t>
      </w:r>
    </w:p>
    <w:p w:rsidR="00A825EE" w:rsidRDefault="00A825EE" w:rsidP="004F0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Waloryzacja stawki czynszu dzierżawnego wskaźnikiem wzrostu cen towaru i usług ogłaszanym przez Prezesa GUS za rok poprzedni na dzień 1 marca każdego roku.</w:t>
      </w:r>
      <w:r w:rsidR="00C27AFF">
        <w:rPr>
          <w:rFonts w:ascii="Times New Roman" w:hAnsi="Times New Roman" w:cs="Times New Roman"/>
          <w:sz w:val="24"/>
          <w:szCs w:val="24"/>
        </w:rPr>
        <w:t xml:space="preserve"> Opłaty za energię elektryczną, gaz, wodę, ścieki zgodnie z porozumieniem zawartym z Dyrektorem Szkoły Podstawowej nr 1 w Mszanie Górnej.</w:t>
      </w:r>
    </w:p>
    <w:p w:rsidR="00A825EE" w:rsidRPr="00C27AFF" w:rsidRDefault="00A825EE" w:rsidP="004F0D4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7AFF">
        <w:rPr>
          <w:rFonts w:ascii="Times New Roman" w:hAnsi="Times New Roman" w:cs="Times New Roman"/>
          <w:b/>
          <w:sz w:val="24"/>
          <w:szCs w:val="24"/>
          <w:u w:val="single"/>
        </w:rPr>
        <w:t>Sposób korzystania:</w:t>
      </w:r>
    </w:p>
    <w:p w:rsidR="00A825EE" w:rsidRDefault="00A825EE" w:rsidP="004F0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punktu gastronomicznego.</w:t>
      </w:r>
    </w:p>
    <w:p w:rsidR="00A825EE" w:rsidRDefault="00A825EE" w:rsidP="004F0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 wykaz zostaje wywieszony na okres 21 dni na tablicach ogłoszeń Urzędu Gminy Mszana Dolna, na stronie Biuletynu Informacji Publicznej i na stronie internetowej </w:t>
      </w:r>
      <w:hyperlink r:id="rId4" w:history="1">
        <w:r w:rsidRPr="00A75A5B">
          <w:rPr>
            <w:rStyle w:val="Hipercze"/>
            <w:rFonts w:ascii="Times New Roman" w:hAnsi="Times New Roman" w:cs="Times New Roman"/>
            <w:sz w:val="24"/>
            <w:szCs w:val="24"/>
          </w:rPr>
          <w:t>www.mszana.pl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 Ponadto informacja o wywieszonym wykazie zostaje podana do publicznej wiadomości w prasie o zasięgu lokalnym.</w:t>
      </w:r>
    </w:p>
    <w:p w:rsidR="004F0D4B" w:rsidRPr="004F0D4B" w:rsidRDefault="00A825EE" w:rsidP="004F0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Szczegółowych informacji udziela Referat Gospodarki </w:t>
      </w:r>
      <w:r w:rsidR="00C27AF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omunalnej</w:t>
      </w:r>
      <w:r w:rsidR="00C27AFF">
        <w:rPr>
          <w:rFonts w:ascii="Times New Roman" w:hAnsi="Times New Roman" w:cs="Times New Roman"/>
          <w:sz w:val="24"/>
          <w:szCs w:val="24"/>
        </w:rPr>
        <w:t>, Ochrony Środowiska, Rolnictwa i Leśnictwa Urzędu Gminy Mszana Dolna, ul. Spadochroniarzy 6 pok.38 tel. 18 3310 009 w.338.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D4B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4F0D4B" w:rsidRPr="004F0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4B"/>
    <w:rsid w:val="001E73DD"/>
    <w:rsid w:val="004F0D4B"/>
    <w:rsid w:val="009E262E"/>
    <w:rsid w:val="00A825EE"/>
    <w:rsid w:val="00C2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67746-594B-4981-ADAB-3B83E8E1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25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sza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Buła</dc:creator>
  <cp:keywords/>
  <dc:description/>
  <cp:lastModifiedBy>Janusz Buła</cp:lastModifiedBy>
  <cp:revision>1</cp:revision>
  <dcterms:created xsi:type="dcterms:W3CDTF">2019-06-06T07:06:00Z</dcterms:created>
  <dcterms:modified xsi:type="dcterms:W3CDTF">2019-06-06T07:58:00Z</dcterms:modified>
</cp:coreProperties>
</file>