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21C" w:rsidRPr="00E10B49" w:rsidRDefault="00A7521C" w:rsidP="00E10B49">
      <w:pPr>
        <w:pStyle w:val="Tytu"/>
        <w:rPr>
          <w:rFonts w:ascii="Calibri" w:eastAsia="Times New Roman" w:hAnsi="Calibri"/>
          <w:kern w:val="36"/>
          <w:lang w:eastAsia="pl-PL"/>
        </w:rPr>
      </w:pPr>
      <w:r w:rsidRPr="00E10B49">
        <w:rPr>
          <w:rFonts w:ascii="Calibri" w:eastAsia="Times New Roman" w:hAnsi="Calibri"/>
          <w:kern w:val="36"/>
          <w:lang w:eastAsia="pl-PL"/>
        </w:rPr>
        <w:t>Deklaracja Dostępnośc</w:t>
      </w:r>
      <w:r w:rsidR="00F4418E">
        <w:rPr>
          <w:rFonts w:ascii="Calibri" w:eastAsia="Times New Roman" w:hAnsi="Calibri"/>
          <w:kern w:val="36"/>
          <w:lang w:eastAsia="pl-PL"/>
        </w:rPr>
        <w:t>i dla aplikacji TransparentneJST</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Urząd Gminy Mszana Dolna zobowiązuje się zapewnić dostępność aplikacji mobilnej </w:t>
      </w:r>
      <w:proofErr w:type="spellStart"/>
      <w:r w:rsidRPr="00E10B49">
        <w:rPr>
          <w:rFonts w:ascii="Calibri" w:eastAsia="Times New Roman" w:hAnsi="Calibri" w:cs="Times New Roman"/>
          <w:sz w:val="26"/>
          <w:szCs w:val="26"/>
          <w:lang w:eastAsia="pl-PL"/>
        </w:rPr>
        <w:t>Transparentnejst</w:t>
      </w:r>
      <w:proofErr w:type="spellEnd"/>
      <w:r w:rsidRPr="00E10B49">
        <w:rPr>
          <w:rFonts w:ascii="Calibri" w:eastAsia="Times New Roman" w:hAnsi="Calibri" w:cs="Times New Roman"/>
          <w:sz w:val="26"/>
          <w:szCs w:val="26"/>
          <w:lang w:eastAsia="pl-PL"/>
        </w:rPr>
        <w:t xml:space="preserve"> zgodnie z przepisami ustawy z dnia 4 kwietnia 2019 r. o dostępności cyfrowej stron internetowych i aplikacji mobilnych podmiotów publicznych. Oświadczenie w sprawie dostępności ma zastosowanie do </w:t>
      </w:r>
      <w:hyperlink r:id="rId5" w:tgtFrame="_blank" w:history="1">
        <w:r w:rsidRPr="00E10B49">
          <w:rPr>
            <w:rFonts w:ascii="Calibri" w:eastAsia="Times New Roman" w:hAnsi="Calibri" w:cs="Times New Roman"/>
            <w:color w:val="0000FF"/>
            <w:sz w:val="26"/>
            <w:szCs w:val="26"/>
            <w:u w:val="single"/>
            <w:lang w:eastAsia="pl-PL"/>
          </w:rPr>
          <w:t xml:space="preserve">aplikacji mobilnej </w:t>
        </w:r>
        <w:proofErr w:type="spellStart"/>
        <w:r w:rsidRPr="00E10B49">
          <w:rPr>
            <w:rFonts w:ascii="Calibri" w:eastAsia="Times New Roman" w:hAnsi="Calibri" w:cs="Times New Roman"/>
            <w:color w:val="0000FF"/>
            <w:sz w:val="26"/>
            <w:szCs w:val="26"/>
            <w:u w:val="single"/>
            <w:lang w:eastAsia="pl-PL"/>
          </w:rPr>
          <w:t>TransparentneJST</w:t>
        </w:r>
        <w:proofErr w:type="spellEnd"/>
      </w:hyperlink>
      <w:r w:rsidRPr="00E10B49">
        <w:rPr>
          <w:rFonts w:ascii="Calibri" w:eastAsia="Times New Roman" w:hAnsi="Calibri" w:cs="Times New Roman"/>
          <w:sz w:val="26"/>
          <w:szCs w:val="26"/>
          <w:lang w:eastAsia="pl-PL"/>
        </w:rPr>
        <w:t>.</w:t>
      </w:r>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Data publikacji strony internetowej: 2023-01-15.</w:t>
      </w:r>
    </w:p>
    <w:p w:rsidR="00A7521C" w:rsidRPr="00E10B49" w:rsidRDefault="00A7521C" w:rsidP="00E10B49">
      <w:pPr>
        <w:pStyle w:val="Nagwek1"/>
        <w:rPr>
          <w:rFonts w:ascii="Calibri" w:hAnsi="Calibri"/>
          <w:sz w:val="36"/>
          <w:szCs w:val="36"/>
        </w:rPr>
      </w:pPr>
      <w:r w:rsidRPr="00E10B49">
        <w:rPr>
          <w:rFonts w:ascii="Calibri" w:hAnsi="Calibri"/>
          <w:sz w:val="36"/>
          <w:szCs w:val="36"/>
        </w:rPr>
        <w:t>Status zgodności z ustawą</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b/>
          <w:bCs/>
          <w:sz w:val="26"/>
          <w:szCs w:val="26"/>
          <w:lang w:eastAsia="pl-PL"/>
        </w:rPr>
        <w:t xml:space="preserve">Aplikacja mobilna jest częściowo zgodna </w:t>
      </w:r>
      <w:r w:rsidRPr="00E10B49">
        <w:rPr>
          <w:rFonts w:ascii="Calibri" w:eastAsia="Times New Roman" w:hAnsi="Calibri" w:cs="Times New Roman"/>
          <w:sz w:val="26"/>
          <w:szCs w:val="26"/>
          <w:lang w:eastAsia="pl-PL"/>
        </w:rPr>
        <w:t>z ustawą z dnia 4 kwietnia 2019 r. o dostępności cyfrowej stron internetowych i aplikacji mobilnych podmiotów publicznych z powodu niezgodności lub wyłączeń wymienionych poniżej.</w:t>
      </w:r>
    </w:p>
    <w:p w:rsidR="00A7521C" w:rsidRPr="00E10B49" w:rsidRDefault="00A7521C" w:rsidP="00A7521C">
      <w:pPr>
        <w:spacing w:before="100" w:beforeAutospacing="1" w:after="100" w:afterAutospacing="1" w:line="240" w:lineRule="auto"/>
        <w:outlineLvl w:val="2"/>
        <w:rPr>
          <w:rFonts w:ascii="Calibri" w:eastAsia="Times New Roman" w:hAnsi="Calibri" w:cs="Times New Roman"/>
          <w:b/>
          <w:bCs/>
          <w:sz w:val="26"/>
          <w:szCs w:val="26"/>
          <w:lang w:eastAsia="pl-PL"/>
        </w:rPr>
      </w:pPr>
      <w:r w:rsidRPr="00E10B49">
        <w:rPr>
          <w:rFonts w:ascii="Calibri" w:eastAsia="Times New Roman" w:hAnsi="Calibri" w:cs="Times New Roman"/>
          <w:b/>
          <w:bCs/>
          <w:sz w:val="26"/>
          <w:szCs w:val="26"/>
          <w:lang w:eastAsia="pl-PL"/>
        </w:rPr>
        <w:t>Niespełnione wymagania</w:t>
      </w:r>
    </w:p>
    <w:p w:rsidR="00A7521C" w:rsidRPr="00E10B49" w:rsidRDefault="00A7521C" w:rsidP="00E10B49">
      <w:pPr>
        <w:numPr>
          <w:ilvl w:val="0"/>
          <w:numId w:val="2"/>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Komunikaty błędów mogą być niejednoznaczne i sprawiać problemy użytkownikom niewidomym (np. po wprowadzeniu nieprawidłowych danych do pola formularzy).</w:t>
      </w:r>
    </w:p>
    <w:p w:rsidR="00A7521C" w:rsidRPr="00E10B49" w:rsidRDefault="00A7521C" w:rsidP="00E10B49">
      <w:pPr>
        <w:numPr>
          <w:ilvl w:val="0"/>
          <w:numId w:val="2"/>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Niektóre graficzne elementy dotykowe interfejsu użytkownika nie posiadają dostępnych etykiet tekstowych.</w:t>
      </w:r>
    </w:p>
    <w:p w:rsidR="00A7521C" w:rsidRPr="00E10B49" w:rsidRDefault="00A7521C" w:rsidP="00E10B49">
      <w:pPr>
        <w:numPr>
          <w:ilvl w:val="0"/>
          <w:numId w:val="2"/>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Brak możliwości zmiany orientacji aplikacji na poziomą.</w:t>
      </w:r>
    </w:p>
    <w:p w:rsidR="00A7521C" w:rsidRPr="00E10B49" w:rsidRDefault="00A7521C" w:rsidP="00E10B49">
      <w:pPr>
        <w:pStyle w:val="Nagwek1"/>
        <w:rPr>
          <w:rFonts w:ascii="Calibri" w:hAnsi="Calibri"/>
          <w:sz w:val="36"/>
          <w:szCs w:val="36"/>
        </w:rPr>
      </w:pPr>
      <w:r w:rsidRPr="00E10B49">
        <w:rPr>
          <w:rFonts w:ascii="Calibri" w:hAnsi="Calibri"/>
          <w:sz w:val="36"/>
          <w:szCs w:val="36"/>
        </w:rPr>
        <w:t>Przygotowanie deklaracji dostępności</w:t>
      </w:r>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Ośw</w:t>
      </w:r>
      <w:r w:rsidR="00B0567B">
        <w:rPr>
          <w:rFonts w:ascii="Calibri" w:eastAsia="Times New Roman" w:hAnsi="Calibri" w:cs="Times New Roman"/>
          <w:sz w:val="26"/>
          <w:szCs w:val="26"/>
          <w:lang w:eastAsia="pl-PL"/>
        </w:rPr>
        <w:t>iadczenie sporządzono dnia: 2024-03-29</w:t>
      </w:r>
      <w:bookmarkStart w:id="0" w:name="_GoBack"/>
      <w:bookmarkEnd w:id="0"/>
      <w:r w:rsidRPr="00E10B49">
        <w:rPr>
          <w:rFonts w:ascii="Calibri" w:eastAsia="Times New Roman" w:hAnsi="Calibri" w:cs="Times New Roman"/>
          <w:sz w:val="26"/>
          <w:szCs w:val="26"/>
          <w:lang w:eastAsia="pl-PL"/>
        </w:rPr>
        <w:t>.</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Deklarację sporządzono na podstawie samooceny przeprowadzonej przez podmiot publiczny.</w:t>
      </w:r>
    </w:p>
    <w:p w:rsidR="00A7521C" w:rsidRPr="00E10B49" w:rsidRDefault="00A7521C" w:rsidP="00E10B49">
      <w:pPr>
        <w:pStyle w:val="Nagwek1"/>
        <w:rPr>
          <w:rFonts w:ascii="Calibri" w:hAnsi="Calibri"/>
          <w:sz w:val="36"/>
          <w:szCs w:val="36"/>
        </w:rPr>
      </w:pPr>
      <w:r w:rsidRPr="00E10B49">
        <w:rPr>
          <w:rFonts w:ascii="Calibri" w:hAnsi="Calibri"/>
          <w:sz w:val="36"/>
          <w:szCs w:val="36"/>
        </w:rPr>
        <w:t>Informacje zwrotne i dane kontaktowe</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W przypadku problemów z dostępnością aplikacji mobilnej prosimy o kontakt. Osobą kontaktową jest Maciej Liberda, </w:t>
      </w:r>
      <w:hyperlink r:id="rId6" w:tooltip="Adres e-mail do osoby kontaktowej w sprawie dostępności." w:history="1">
        <w:r w:rsidRPr="00E10B49">
          <w:rPr>
            <w:rFonts w:ascii="Calibri" w:eastAsia="Times New Roman" w:hAnsi="Calibri" w:cs="Times New Roman"/>
            <w:color w:val="0000FF"/>
            <w:sz w:val="26"/>
            <w:szCs w:val="26"/>
            <w:u w:val="single"/>
            <w:lang w:eastAsia="pl-PL"/>
          </w:rPr>
          <w:t xml:space="preserve">m.liberda@mszana.pl </w:t>
        </w:r>
      </w:hyperlink>
      <w:r w:rsidRPr="00E10B49">
        <w:rPr>
          <w:rFonts w:ascii="Calibri" w:eastAsia="Times New Roman" w:hAnsi="Calibri" w:cs="Times New Roman"/>
          <w:sz w:val="26"/>
          <w:szCs w:val="26"/>
          <w:lang w:eastAsia="pl-PL"/>
        </w:rPr>
        <w:t xml:space="preserve">. Kontaktować można się także dzwoniąc na numer telefonu </w:t>
      </w:r>
      <w:hyperlink r:id="rId7" w:history="1">
        <w:r w:rsidRPr="00E10B49">
          <w:rPr>
            <w:rFonts w:ascii="Calibri" w:eastAsia="Times New Roman" w:hAnsi="Calibri" w:cs="Times New Roman"/>
            <w:color w:val="0000FF"/>
            <w:sz w:val="26"/>
            <w:szCs w:val="26"/>
            <w:u w:val="single"/>
            <w:lang w:eastAsia="pl-PL"/>
          </w:rPr>
          <w:t xml:space="preserve">183310009 </w:t>
        </w:r>
      </w:hyperlink>
      <w:r w:rsidRPr="00E10B49">
        <w:rPr>
          <w:rFonts w:ascii="Calibri" w:eastAsia="Times New Roman" w:hAnsi="Calibri" w:cs="Times New Roman"/>
          <w:sz w:val="26"/>
          <w:szCs w:val="26"/>
          <w:lang w:eastAsia="pl-PL"/>
        </w:rPr>
        <w:t xml:space="preserve">. Tą samą drogą można składać wnioski o </w:t>
      </w:r>
      <w:r w:rsidRPr="00E10B49">
        <w:rPr>
          <w:rFonts w:ascii="Calibri" w:eastAsia="Times New Roman" w:hAnsi="Calibri" w:cs="Times New Roman"/>
          <w:sz w:val="26"/>
          <w:szCs w:val="26"/>
          <w:lang w:eastAsia="pl-PL"/>
        </w:rPr>
        <w:lastRenderedPageBreak/>
        <w:t>udostępnienie informacji niedostępnej oraz składać skargi na brak zapewnienia dostępności.</w:t>
      </w:r>
    </w:p>
    <w:p w:rsidR="00A7521C" w:rsidRPr="00E10B49" w:rsidRDefault="00A7521C" w:rsidP="00E10B49">
      <w:pPr>
        <w:pStyle w:val="Nagwek1"/>
        <w:rPr>
          <w:rFonts w:ascii="Calibri" w:hAnsi="Calibri"/>
          <w:sz w:val="36"/>
          <w:szCs w:val="36"/>
        </w:rPr>
      </w:pPr>
      <w:r w:rsidRPr="00E10B49">
        <w:rPr>
          <w:rFonts w:ascii="Calibri" w:hAnsi="Calibri"/>
          <w:sz w:val="36"/>
          <w:szCs w:val="36"/>
        </w:rPr>
        <w:t>Obsługa wniosków i skarg związanych z dostępnością</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E10B49">
        <w:rPr>
          <w:rFonts w:ascii="Calibri" w:eastAsia="Times New Roman" w:hAnsi="Calibri" w:cs="Times New Roman"/>
          <w:sz w:val="26"/>
          <w:szCs w:val="26"/>
          <w:lang w:eastAsia="pl-PL"/>
        </w:rPr>
        <w:t>audiodeskrypcji</w:t>
      </w:r>
      <w:proofErr w:type="spellEnd"/>
      <w:r w:rsidRPr="00E10B49">
        <w:rPr>
          <w:rFonts w:ascii="Calibri" w:eastAsia="Times New Roman" w:hAnsi="Calibri" w:cs="Times New Roman"/>
          <w:sz w:val="26"/>
          <w:szCs w:val="26"/>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8" w:tgtFrame="_blank" w:history="1">
        <w:r w:rsidRPr="00E10B49">
          <w:rPr>
            <w:rFonts w:ascii="Calibri" w:eastAsia="Times New Roman" w:hAnsi="Calibri" w:cs="Times New Roman"/>
            <w:color w:val="0000FF"/>
            <w:sz w:val="26"/>
            <w:szCs w:val="26"/>
            <w:u w:val="single"/>
            <w:lang w:eastAsia="pl-PL"/>
          </w:rPr>
          <w:t>Strona internetowa Rzecznika Praw Obywatelskich</w:t>
        </w:r>
      </w:hyperlink>
    </w:p>
    <w:p w:rsidR="00A7521C" w:rsidRPr="00E10B49" w:rsidRDefault="00A7521C" w:rsidP="00E10B49">
      <w:pPr>
        <w:pStyle w:val="Nagwek1"/>
        <w:rPr>
          <w:rFonts w:ascii="Calibri" w:hAnsi="Calibri"/>
          <w:sz w:val="36"/>
          <w:szCs w:val="36"/>
        </w:rPr>
      </w:pPr>
      <w:r w:rsidRPr="00E10B49">
        <w:rPr>
          <w:rFonts w:ascii="Calibri" w:hAnsi="Calibri"/>
          <w:sz w:val="36"/>
          <w:szCs w:val="36"/>
        </w:rPr>
        <w:t>Koordynatorami ds. dostępności w Urzędzie Gminy Mszana Dolna są:</w:t>
      </w:r>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Aneta Kołodziej; email: </w:t>
      </w:r>
      <w:hyperlink r:id="rId9" w:tgtFrame="_self" w:history="1">
        <w:r w:rsidRPr="00E10B49">
          <w:rPr>
            <w:rFonts w:ascii="Calibri" w:eastAsia="Times New Roman" w:hAnsi="Calibri" w:cs="Times New Roman"/>
            <w:color w:val="0000FF"/>
            <w:sz w:val="26"/>
            <w:szCs w:val="26"/>
            <w:u w:val="single"/>
            <w:lang w:eastAsia="pl-PL"/>
          </w:rPr>
          <w:t>a.kolodziej@mszana.pl</w:t>
        </w:r>
      </w:hyperlink>
      <w:r w:rsidRPr="00E10B49">
        <w:rPr>
          <w:rFonts w:ascii="Calibri" w:eastAsia="Times New Roman" w:hAnsi="Calibri" w:cs="Times New Roman"/>
          <w:sz w:val="26"/>
          <w:szCs w:val="26"/>
          <w:lang w:eastAsia="pl-PL"/>
        </w:rPr>
        <w:t xml:space="preserve">; tel. </w:t>
      </w:r>
      <w:hyperlink r:id="rId10" w:tgtFrame="_self" w:history="1">
        <w:r w:rsidRPr="00E10B49">
          <w:rPr>
            <w:rFonts w:ascii="Calibri" w:eastAsia="Times New Roman" w:hAnsi="Calibri" w:cs="Times New Roman"/>
            <w:color w:val="0000FF"/>
            <w:sz w:val="26"/>
            <w:szCs w:val="26"/>
            <w:u w:val="single"/>
            <w:lang w:eastAsia="pl-PL"/>
          </w:rPr>
          <w:t xml:space="preserve">881927187 </w:t>
        </w:r>
      </w:hyperlink>
    </w:p>
    <w:p w:rsidR="00A7521C" w:rsidRPr="00E10B49" w:rsidRDefault="00A7521C" w:rsidP="00A7521C">
      <w:pPr>
        <w:spacing w:before="100" w:beforeAutospacing="1" w:after="100" w:afterAutospacing="1" w:line="240" w:lineRule="auto"/>
        <w:rPr>
          <w:rFonts w:ascii="Calibri" w:eastAsia="Times New Roman" w:hAnsi="Calibri" w:cs="Times New Roman"/>
          <w:sz w:val="26"/>
          <w:szCs w:val="26"/>
          <w:lang w:val="en-US" w:eastAsia="pl-PL"/>
        </w:rPr>
      </w:pPr>
      <w:r w:rsidRPr="00E10B49">
        <w:rPr>
          <w:rFonts w:ascii="Calibri" w:eastAsia="Times New Roman" w:hAnsi="Calibri" w:cs="Times New Roman"/>
          <w:sz w:val="26"/>
          <w:szCs w:val="26"/>
          <w:lang w:val="en-US" w:eastAsia="pl-PL"/>
        </w:rPr>
        <w:t xml:space="preserve">Marek Handzel; email: </w:t>
      </w:r>
      <w:hyperlink r:id="rId11" w:tgtFrame="_self" w:history="1">
        <w:r w:rsidRPr="00E10B49">
          <w:rPr>
            <w:rFonts w:ascii="Calibri" w:eastAsia="Times New Roman" w:hAnsi="Calibri" w:cs="Times New Roman"/>
            <w:color w:val="0000FF"/>
            <w:sz w:val="26"/>
            <w:szCs w:val="26"/>
            <w:u w:val="single"/>
            <w:lang w:val="en-US" w:eastAsia="pl-PL"/>
          </w:rPr>
          <w:t>sekretarz@mszana.pl</w:t>
        </w:r>
      </w:hyperlink>
      <w:r w:rsidRPr="00E10B49">
        <w:rPr>
          <w:rFonts w:ascii="Calibri" w:eastAsia="Times New Roman" w:hAnsi="Calibri" w:cs="Times New Roman"/>
          <w:sz w:val="26"/>
          <w:szCs w:val="26"/>
          <w:lang w:val="en-US" w:eastAsia="pl-PL"/>
        </w:rPr>
        <w:t> </w:t>
      </w:r>
    </w:p>
    <w:p w:rsidR="00A7521C" w:rsidRPr="00E10B49" w:rsidRDefault="00A7521C" w:rsidP="00E10B49">
      <w:pPr>
        <w:pStyle w:val="Nagwek1"/>
        <w:rPr>
          <w:rFonts w:ascii="Calibri" w:hAnsi="Calibri"/>
          <w:sz w:val="36"/>
          <w:szCs w:val="36"/>
        </w:rPr>
      </w:pPr>
      <w:r w:rsidRPr="00E10B49">
        <w:rPr>
          <w:rFonts w:ascii="Calibri" w:hAnsi="Calibri"/>
          <w:sz w:val="36"/>
          <w:szCs w:val="36"/>
        </w:rPr>
        <w:t>Dostępność architektoniczna</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Do budynku stanowiącego siedzibę urzędu brak jest możliwości bezpośredniego dotarcia komunikacją miejską, najbliższy przystanek autobusowy (dworzec autobusowy) oddalony jest o 700 m.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lastRenderedPageBreak/>
        <w:t xml:space="preserve">Przed budynkiem urzędu wyznaczono dwa miejsca parkingowe dla osób z niepełnosprawnością.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Do wejścia głównego budynku urzędu prowadzą schody oraz podjazd z poręczą.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Toaleta dla osób niepełnosprawnych znajduje się na parterze, tuż przy głównym wejściu.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Budynek urzędu jest wyposażony w pętlę indukcyjną.</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Dla osób z ograniczeniami w poruszaniu się w tym osób na wózkach dostępny jest korytarz i biura zlokalizowane na parterze.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W budynku urzędu nie ma windy.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Do budynku i wszystkich jego pomieszczeń za wyjątkiem stref ograniczonego dostępu (pomieszczenia techniczne, gospodarcze, archiwum) można wejść z psem asystującym lub psem przewodnikiem.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 Pomieszczenia budynku urzędu nie posiadają oznaczeń w alfabecie Braille'a ani oznaczeń kontrastowych lub w druku powiększonym dla osób niewidomych i słabowidzących.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 xml:space="preserve">Na parterze budynku naprzeciw wejścia głównego znajduje się Biuro Obsługi Klienta dostosowane do obsługi osoby z niepełnosprawnościami. </w:t>
      </w:r>
    </w:p>
    <w:p w:rsidR="00A7521C" w:rsidRPr="00E10B49" w:rsidRDefault="00A7521C" w:rsidP="00E10B49">
      <w:pPr>
        <w:pStyle w:val="Akapitzlist"/>
        <w:numPr>
          <w:ilvl w:val="0"/>
          <w:numId w:val="4"/>
        </w:num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Osoby z niepełnosprawnościami mogą załatwić sprawy w Biurze Obsługi Klienta na parterze po wcześniejszym umówieniu się z właściwym pracownikiem.</w:t>
      </w:r>
    </w:p>
    <w:p w:rsidR="00A7521C" w:rsidRPr="00E10B49" w:rsidRDefault="00A7521C" w:rsidP="00E10B49">
      <w:pPr>
        <w:pStyle w:val="Nagwek1"/>
        <w:rPr>
          <w:rFonts w:ascii="Calibri" w:hAnsi="Calibri"/>
          <w:sz w:val="36"/>
          <w:szCs w:val="36"/>
        </w:rPr>
      </w:pPr>
      <w:r w:rsidRPr="00E10B49">
        <w:rPr>
          <w:rFonts w:ascii="Calibri" w:hAnsi="Calibri"/>
          <w:sz w:val="36"/>
          <w:szCs w:val="36"/>
        </w:rPr>
        <w:t>Aplikacje mobilne-gdzie pobrać</w:t>
      </w:r>
    </w:p>
    <w:p w:rsidR="00A7521C" w:rsidRPr="00E10B49" w:rsidRDefault="00A7521C" w:rsidP="00A7521C">
      <w:pPr>
        <w:numPr>
          <w:ilvl w:val="0"/>
          <w:numId w:val="3"/>
        </w:numPr>
        <w:spacing w:before="100" w:beforeAutospacing="1" w:after="100" w:afterAutospacing="1" w:line="240" w:lineRule="auto"/>
        <w:rPr>
          <w:rFonts w:ascii="Calibri" w:eastAsia="Times New Roman" w:hAnsi="Calibri" w:cs="Times New Roman"/>
          <w:sz w:val="26"/>
          <w:szCs w:val="26"/>
          <w:lang w:val="en-US" w:eastAsia="pl-PL"/>
        </w:rPr>
      </w:pPr>
      <w:proofErr w:type="spellStart"/>
      <w:r w:rsidRPr="00E10B49">
        <w:rPr>
          <w:rFonts w:ascii="Calibri" w:eastAsia="Times New Roman" w:hAnsi="Calibri" w:cs="Times New Roman"/>
          <w:sz w:val="26"/>
          <w:szCs w:val="26"/>
          <w:lang w:val="en-US" w:eastAsia="pl-PL"/>
        </w:rPr>
        <w:t>TransparentneJST</w:t>
      </w:r>
      <w:proofErr w:type="spellEnd"/>
      <w:r w:rsidRPr="00E10B49">
        <w:rPr>
          <w:rFonts w:ascii="Calibri" w:eastAsia="Times New Roman" w:hAnsi="Calibri" w:cs="Times New Roman"/>
          <w:sz w:val="26"/>
          <w:szCs w:val="26"/>
          <w:lang w:val="en-US" w:eastAsia="pl-PL"/>
        </w:rPr>
        <w:t xml:space="preserve">- Google Play - </w:t>
      </w:r>
      <w:hyperlink r:id="rId12" w:tgtFrame="_self" w:history="1">
        <w:r w:rsidRPr="00E10B49">
          <w:rPr>
            <w:rFonts w:ascii="Calibri" w:eastAsia="Times New Roman" w:hAnsi="Calibri" w:cs="Times New Roman"/>
            <w:color w:val="0000FF"/>
            <w:sz w:val="26"/>
            <w:szCs w:val="26"/>
            <w:u w:val="single"/>
            <w:lang w:val="en-US" w:eastAsia="pl-PL"/>
          </w:rPr>
          <w:t>https://play.google.com/store/apps/details?id=com.euroinnowacje.transparentnejst&amp;hl=pl</w:t>
        </w:r>
      </w:hyperlink>
    </w:p>
    <w:p w:rsidR="00A7521C" w:rsidRPr="00E10B49" w:rsidRDefault="00A7521C" w:rsidP="00A7521C">
      <w:pPr>
        <w:numPr>
          <w:ilvl w:val="0"/>
          <w:numId w:val="3"/>
        </w:numPr>
        <w:spacing w:before="100" w:beforeAutospacing="1" w:after="100" w:afterAutospacing="1" w:line="240" w:lineRule="auto"/>
        <w:rPr>
          <w:rFonts w:ascii="Calibri" w:eastAsia="Times New Roman" w:hAnsi="Calibri" w:cs="Times New Roman"/>
          <w:sz w:val="26"/>
          <w:szCs w:val="26"/>
          <w:lang w:val="en-US" w:eastAsia="pl-PL"/>
        </w:rPr>
      </w:pPr>
      <w:proofErr w:type="spellStart"/>
      <w:r w:rsidRPr="00E10B49">
        <w:rPr>
          <w:rFonts w:ascii="Calibri" w:eastAsia="Times New Roman" w:hAnsi="Calibri" w:cs="Times New Roman"/>
          <w:sz w:val="26"/>
          <w:szCs w:val="26"/>
          <w:lang w:val="en-US" w:eastAsia="pl-PL"/>
        </w:rPr>
        <w:t>TransparentneJST</w:t>
      </w:r>
      <w:proofErr w:type="spellEnd"/>
      <w:r w:rsidRPr="00E10B49">
        <w:rPr>
          <w:rFonts w:ascii="Calibri" w:eastAsia="Times New Roman" w:hAnsi="Calibri" w:cs="Times New Roman"/>
          <w:sz w:val="26"/>
          <w:szCs w:val="26"/>
          <w:lang w:val="en-US" w:eastAsia="pl-PL"/>
        </w:rPr>
        <w:t xml:space="preserve">- App store - </w:t>
      </w:r>
      <w:hyperlink r:id="rId13" w:tgtFrame="_self" w:history="1">
        <w:r w:rsidRPr="00E10B49">
          <w:rPr>
            <w:rFonts w:ascii="Calibri" w:eastAsia="Times New Roman" w:hAnsi="Calibri" w:cs="Times New Roman"/>
            <w:color w:val="0000FF"/>
            <w:sz w:val="26"/>
            <w:szCs w:val="26"/>
            <w:u w:val="single"/>
            <w:lang w:val="en-US" w:eastAsia="pl-PL"/>
          </w:rPr>
          <w:t>https://apps.apple.com/pl/app/transparentnejst/id1500572072?l=pl</w:t>
        </w:r>
      </w:hyperlink>
    </w:p>
    <w:p w:rsidR="00A7521C" w:rsidRPr="00E10B49" w:rsidRDefault="00A7521C" w:rsidP="00E10B49">
      <w:pPr>
        <w:pStyle w:val="Nagwek1"/>
        <w:rPr>
          <w:rFonts w:ascii="Calibri" w:hAnsi="Calibri"/>
          <w:sz w:val="36"/>
          <w:szCs w:val="36"/>
        </w:rPr>
      </w:pPr>
      <w:r w:rsidRPr="00E10B49">
        <w:rPr>
          <w:rFonts w:ascii="Calibri" w:hAnsi="Calibri"/>
          <w:sz w:val="36"/>
          <w:szCs w:val="36"/>
        </w:rPr>
        <w:t>Dodatkowe informacje</w:t>
      </w:r>
    </w:p>
    <w:p w:rsidR="00A7521C" w:rsidRPr="00E10B49" w:rsidRDefault="00A7521C" w:rsidP="00E10B49">
      <w:pPr>
        <w:spacing w:before="100" w:beforeAutospacing="1" w:after="100" w:afterAutospacing="1"/>
        <w:rPr>
          <w:rFonts w:ascii="Calibri" w:eastAsia="Times New Roman" w:hAnsi="Calibri" w:cs="Times New Roman"/>
          <w:sz w:val="26"/>
          <w:szCs w:val="26"/>
          <w:lang w:eastAsia="pl-PL"/>
        </w:rPr>
      </w:pPr>
      <w:r w:rsidRPr="00E10B49">
        <w:rPr>
          <w:rFonts w:ascii="Calibri" w:eastAsia="Times New Roman" w:hAnsi="Calibri" w:cs="Times New Roman"/>
          <w:sz w:val="26"/>
          <w:szCs w:val="26"/>
          <w:lang w:eastAsia="pl-PL"/>
        </w:rPr>
        <w:t>Aby skutecznie komunikować się z urzędem w szczególności osoby z szczególnymi potrzebami mogą:</w:t>
      </w:r>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napisać pismo/ złożyć wniosek na adres: Urząd Gminy Mszana Dolna, ul. Spadochroniarzy 6, 34-730 Mszana Dolna</w:t>
      </w:r>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 xml:space="preserve">wysłać email na adres: </w:t>
      </w:r>
      <w:hyperlink r:id="rId14" w:tgtFrame="_self" w:history="1">
        <w:r w:rsidRPr="00E10B49">
          <w:rPr>
            <w:rFonts w:ascii="Calibri" w:eastAsia="Times New Roman" w:hAnsi="Calibri" w:cs="Times New Roman"/>
            <w:color w:val="0000FF"/>
            <w:sz w:val="26"/>
            <w:szCs w:val="26"/>
            <w:u w:val="single"/>
            <w:lang w:eastAsia="pl-PL"/>
          </w:rPr>
          <w:t>gmina@mszana.pl</w:t>
        </w:r>
      </w:hyperlink>
      <w:r w:rsidRPr="00E10B49">
        <w:rPr>
          <w:rFonts w:ascii="Calibri" w:eastAsia="Times New Roman" w:hAnsi="Calibri" w:cs="Times New Roman"/>
          <w:sz w:val="26"/>
          <w:szCs w:val="26"/>
          <w:lang w:eastAsia="pl-PL"/>
        </w:rPr>
        <w:t xml:space="preserve"> lub </w:t>
      </w:r>
      <w:hyperlink r:id="rId15" w:tgtFrame="_self" w:history="1">
        <w:r w:rsidRPr="00E10B49">
          <w:rPr>
            <w:rFonts w:ascii="Calibri" w:eastAsia="Times New Roman" w:hAnsi="Calibri" w:cs="Times New Roman"/>
            <w:color w:val="0000FF"/>
            <w:sz w:val="26"/>
            <w:szCs w:val="26"/>
            <w:u w:val="single"/>
            <w:lang w:eastAsia="pl-PL"/>
          </w:rPr>
          <w:t>bok@mszana.pl</w:t>
        </w:r>
      </w:hyperlink>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lastRenderedPageBreak/>
        <w:t>przesłać pismo elektronicznie za pośrednictwem Elektronicznej Skrzynki Podawczej przy użyciu profilu zaufanego lub podpisu kwalifikowanego</w:t>
      </w:r>
    </w:p>
    <w:p w:rsidR="00A7521C"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 xml:space="preserve">skontaktować się telefonicznie przy pomocy osoby trzeciej na nr telefonu: </w:t>
      </w:r>
      <w:hyperlink r:id="rId16" w:tgtFrame="_self" w:history="1">
        <w:r w:rsidRPr="00E10B49">
          <w:rPr>
            <w:rFonts w:ascii="Calibri" w:eastAsia="Times New Roman" w:hAnsi="Calibri" w:cs="Times New Roman"/>
            <w:color w:val="0000FF"/>
            <w:sz w:val="26"/>
            <w:szCs w:val="26"/>
            <w:u w:val="single"/>
            <w:lang w:eastAsia="pl-PL"/>
          </w:rPr>
          <w:t>183310009</w:t>
        </w:r>
      </w:hyperlink>
    </w:p>
    <w:p w:rsidR="0008276A" w:rsidRPr="00E10B49" w:rsidRDefault="00A7521C" w:rsidP="00E10B49">
      <w:pPr>
        <w:pStyle w:val="Akapitzlist"/>
        <w:numPr>
          <w:ilvl w:val="0"/>
          <w:numId w:val="6"/>
        </w:numPr>
        <w:spacing w:before="100" w:beforeAutospacing="1" w:after="100" w:afterAutospacing="1"/>
        <w:rPr>
          <w:rFonts w:ascii="Calibri" w:hAnsi="Calibri"/>
          <w:sz w:val="26"/>
          <w:szCs w:val="26"/>
        </w:rPr>
      </w:pPr>
      <w:r w:rsidRPr="00E10B49">
        <w:rPr>
          <w:rFonts w:ascii="Calibri" w:eastAsia="Times New Roman" w:hAnsi="Calibri" w:cs="Times New Roman"/>
          <w:sz w:val="26"/>
          <w:szCs w:val="26"/>
          <w:lang w:eastAsia="pl-PL"/>
        </w:rPr>
        <w:t xml:space="preserve">wysłać wiadomość tekstową na numer: </w:t>
      </w:r>
      <w:hyperlink r:id="rId17" w:tgtFrame="_self" w:history="1">
        <w:r w:rsidRPr="00E10B49">
          <w:rPr>
            <w:rFonts w:ascii="Calibri" w:eastAsia="Times New Roman" w:hAnsi="Calibri" w:cs="Times New Roman"/>
            <w:color w:val="0000FF"/>
            <w:sz w:val="26"/>
            <w:szCs w:val="26"/>
            <w:u w:val="single"/>
            <w:lang w:eastAsia="pl-PL"/>
          </w:rPr>
          <w:t>881927187</w:t>
        </w:r>
      </w:hyperlink>
    </w:p>
    <w:sectPr w:rsidR="0008276A" w:rsidRPr="00E10B49" w:rsidSect="00082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171F"/>
    <w:multiLevelType w:val="hybridMultilevel"/>
    <w:tmpl w:val="4ED6CAE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28561742"/>
    <w:multiLevelType w:val="hybridMultilevel"/>
    <w:tmpl w:val="EE70F56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2C957F8A"/>
    <w:multiLevelType w:val="multilevel"/>
    <w:tmpl w:val="6E5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271BB"/>
    <w:multiLevelType w:val="hybridMultilevel"/>
    <w:tmpl w:val="CE28609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37E4691D"/>
    <w:multiLevelType w:val="multilevel"/>
    <w:tmpl w:val="9724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36C55"/>
    <w:multiLevelType w:val="multilevel"/>
    <w:tmpl w:val="144E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7521C"/>
    <w:rsid w:val="00007D9A"/>
    <w:rsid w:val="0008276A"/>
    <w:rsid w:val="00642972"/>
    <w:rsid w:val="00A7521C"/>
    <w:rsid w:val="00B0567B"/>
    <w:rsid w:val="00E10B49"/>
    <w:rsid w:val="00E56F47"/>
    <w:rsid w:val="00F441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A2BAA-9416-4F4C-B18E-4C6AB068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76A"/>
  </w:style>
  <w:style w:type="paragraph" w:styleId="Nagwek1">
    <w:name w:val="heading 1"/>
    <w:basedOn w:val="Normalny"/>
    <w:link w:val="Nagwek1Znak"/>
    <w:uiPriority w:val="9"/>
    <w:qFormat/>
    <w:rsid w:val="00A75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A7521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7521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521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A7521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7521C"/>
    <w:rPr>
      <w:rFonts w:ascii="Times New Roman" w:eastAsia="Times New Roman" w:hAnsi="Times New Roman" w:cs="Times New Roman"/>
      <w:b/>
      <w:bCs/>
      <w:sz w:val="27"/>
      <w:szCs w:val="27"/>
      <w:lang w:eastAsia="pl-PL"/>
    </w:rPr>
  </w:style>
  <w:style w:type="paragraph" w:customStyle="1" w:styleId="ng-scope">
    <w:name w:val="ng-scope"/>
    <w:basedOn w:val="Normalny"/>
    <w:rsid w:val="00A752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7521C"/>
    <w:rPr>
      <w:color w:val="0000FF"/>
      <w:u w:val="single"/>
    </w:rPr>
  </w:style>
  <w:style w:type="character" w:styleId="Pogrubienie">
    <w:name w:val="Strong"/>
    <w:basedOn w:val="Domylnaczcionkaakapitu"/>
    <w:uiPriority w:val="22"/>
    <w:qFormat/>
    <w:rsid w:val="00A7521C"/>
    <w:rPr>
      <w:b/>
      <w:bCs/>
    </w:rPr>
  </w:style>
  <w:style w:type="paragraph" w:styleId="Akapitzlist">
    <w:name w:val="List Paragraph"/>
    <w:basedOn w:val="Normalny"/>
    <w:uiPriority w:val="34"/>
    <w:qFormat/>
    <w:rsid w:val="00A7521C"/>
    <w:pPr>
      <w:ind w:left="720"/>
      <w:contextualSpacing/>
    </w:pPr>
  </w:style>
  <w:style w:type="paragraph" w:styleId="Tytu">
    <w:name w:val="Title"/>
    <w:basedOn w:val="Normalny"/>
    <w:next w:val="Normalny"/>
    <w:link w:val="TytuZnak"/>
    <w:uiPriority w:val="10"/>
    <w:qFormat/>
    <w:rsid w:val="00E10B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10B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4740">
      <w:bodyDiv w:val="1"/>
      <w:marLeft w:val="0"/>
      <w:marRight w:val="0"/>
      <w:marTop w:val="0"/>
      <w:marBottom w:val="0"/>
      <w:divBdr>
        <w:top w:val="none" w:sz="0" w:space="0" w:color="auto"/>
        <w:left w:val="none" w:sz="0" w:space="0" w:color="auto"/>
        <w:bottom w:val="none" w:sz="0" w:space="0" w:color="auto"/>
        <w:right w:val="none" w:sz="0" w:space="0" w:color="auto"/>
      </w:divBdr>
      <w:divsChild>
        <w:div w:id="165013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o.gov.pl/content/jak-zglosic-sie-do-rzecznika-praw-obywatelskich" TargetMode="External"/><Relationship Id="rId13" Type="http://schemas.openxmlformats.org/officeDocument/2006/relationships/hyperlink" Target="https://play.google.com/store/apps/details?id=com.euroinnowacje.transparentnejst&amp;hl=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83310009" TargetMode="External"/><Relationship Id="rId12" Type="http://schemas.openxmlformats.org/officeDocument/2006/relationships/hyperlink" Target="https://play.google.com/store/apps/details?id=com.euroinnowacje.transparentnejst&amp;hl=pl" TargetMode="External"/><Relationship Id="rId17" Type="http://schemas.openxmlformats.org/officeDocument/2006/relationships/hyperlink" Target="https://bip.malopolska.pl/881927187" TargetMode="External"/><Relationship Id="rId2" Type="http://schemas.openxmlformats.org/officeDocument/2006/relationships/styles" Target="styles.xml"/><Relationship Id="rId16" Type="http://schemas.openxmlformats.org/officeDocument/2006/relationships/hyperlink" Target="https://bip.malopolska.pl/183310009" TargetMode="External"/><Relationship Id="rId1" Type="http://schemas.openxmlformats.org/officeDocument/2006/relationships/numbering" Target="numbering.xml"/><Relationship Id="rId6" Type="http://schemas.openxmlformats.org/officeDocument/2006/relationships/hyperlink" Target="mailto:m.liberda@mszana.pl" TargetMode="External"/><Relationship Id="rId11" Type="http://schemas.openxmlformats.org/officeDocument/2006/relationships/hyperlink" Target="mailto:sekretarz@mszana.pl" TargetMode="External"/><Relationship Id="rId5" Type="http://schemas.openxmlformats.org/officeDocument/2006/relationships/hyperlink" Target="https://play.google.com/store/apps/details?id=com.euroinnowacje.transparentnejst&amp;hl=pl" TargetMode="External"/><Relationship Id="rId15" Type="http://schemas.openxmlformats.org/officeDocument/2006/relationships/hyperlink" Target="mailto:bok@mszana.pl" TargetMode="External"/><Relationship Id="rId10" Type="http://schemas.openxmlformats.org/officeDocument/2006/relationships/hyperlink" Target="https://bip.malopolska.pl/88192718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kolodziej@mszana.pl" TargetMode="External"/><Relationship Id="rId14" Type="http://schemas.openxmlformats.org/officeDocument/2006/relationships/hyperlink" Target="mailto:gmina@msza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Deklaracja dostępności dla aplikacji Transparentnejst</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dostępności dla aplikacji Transparentnejst</dc:title>
  <dc:creator>Aneta</dc:creator>
  <cp:lastModifiedBy>Aneta Kołodziej</cp:lastModifiedBy>
  <cp:revision>5</cp:revision>
  <cp:lastPrinted>2024-04-05T09:37:00Z</cp:lastPrinted>
  <dcterms:created xsi:type="dcterms:W3CDTF">2023-03-29T08:21:00Z</dcterms:created>
  <dcterms:modified xsi:type="dcterms:W3CDTF">2024-04-05T09:37:00Z</dcterms:modified>
</cp:coreProperties>
</file>